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769" w:rsidRDefault="00720769" w:rsidP="00720769">
      <w:pPr>
        <w:jc w:val="right"/>
      </w:pPr>
      <w:r>
        <w:t>Проект</w:t>
      </w:r>
    </w:p>
    <w:p w:rsidR="006F1AA9" w:rsidRDefault="006F1AA9" w:rsidP="00720769">
      <w:pPr>
        <w:jc w:val="right"/>
        <w:rPr>
          <w:sz w:val="28"/>
          <w:szCs w:val="28"/>
        </w:rPr>
      </w:pPr>
    </w:p>
    <w:p w:rsidR="00720769" w:rsidRDefault="00720769" w:rsidP="00720769">
      <w:pPr>
        <w:jc w:val="center"/>
        <w:rPr>
          <w:b/>
          <w:sz w:val="28"/>
          <w:szCs w:val="28"/>
        </w:rPr>
      </w:pPr>
      <w:r>
        <w:rPr>
          <w:b/>
          <w:sz w:val="28"/>
          <w:szCs w:val="28"/>
        </w:rPr>
        <w:t>ПРАВИТЕЛЬСТВО РЕСПУБЛИКИ АЛТАЙ</w:t>
      </w:r>
    </w:p>
    <w:p w:rsidR="00720769" w:rsidRDefault="00720769" w:rsidP="00720769">
      <w:pPr>
        <w:jc w:val="center"/>
        <w:rPr>
          <w:b/>
          <w:sz w:val="28"/>
          <w:szCs w:val="28"/>
        </w:rPr>
      </w:pPr>
    </w:p>
    <w:p w:rsidR="00720769" w:rsidRDefault="00720769" w:rsidP="00720769">
      <w:pPr>
        <w:jc w:val="center"/>
        <w:rPr>
          <w:b/>
          <w:sz w:val="28"/>
          <w:szCs w:val="28"/>
        </w:rPr>
      </w:pPr>
      <w:r>
        <w:rPr>
          <w:b/>
          <w:sz w:val="28"/>
          <w:szCs w:val="28"/>
        </w:rPr>
        <w:t>ПОСТАНОВЛЕНИЕ</w:t>
      </w:r>
    </w:p>
    <w:p w:rsidR="00720769" w:rsidRDefault="00720769" w:rsidP="00720769">
      <w:pPr>
        <w:jc w:val="center"/>
        <w:rPr>
          <w:sz w:val="28"/>
          <w:szCs w:val="28"/>
        </w:rPr>
      </w:pPr>
    </w:p>
    <w:p w:rsidR="006F1AA9" w:rsidRDefault="006F1AA9" w:rsidP="00720769">
      <w:pPr>
        <w:jc w:val="center"/>
        <w:rPr>
          <w:sz w:val="28"/>
          <w:szCs w:val="28"/>
        </w:rPr>
      </w:pPr>
    </w:p>
    <w:p w:rsidR="00720769" w:rsidRDefault="00720769" w:rsidP="00720769">
      <w:pPr>
        <w:jc w:val="center"/>
        <w:rPr>
          <w:sz w:val="28"/>
          <w:szCs w:val="28"/>
        </w:rPr>
      </w:pPr>
      <w:r>
        <w:rPr>
          <w:sz w:val="28"/>
          <w:szCs w:val="28"/>
        </w:rPr>
        <w:t>от «____» ___________ 2018 г.</w:t>
      </w:r>
    </w:p>
    <w:p w:rsidR="00720769" w:rsidRDefault="00720769" w:rsidP="00720769">
      <w:pPr>
        <w:tabs>
          <w:tab w:val="left" w:pos="709"/>
        </w:tabs>
        <w:spacing w:after="480"/>
        <w:jc w:val="center"/>
        <w:rPr>
          <w:sz w:val="28"/>
          <w:szCs w:val="28"/>
        </w:rPr>
      </w:pPr>
    </w:p>
    <w:p w:rsidR="00720769" w:rsidRDefault="00720769" w:rsidP="00720769">
      <w:pPr>
        <w:spacing w:after="480"/>
        <w:jc w:val="center"/>
        <w:rPr>
          <w:sz w:val="28"/>
          <w:szCs w:val="28"/>
        </w:rPr>
      </w:pPr>
      <w:r>
        <w:rPr>
          <w:sz w:val="28"/>
          <w:szCs w:val="28"/>
        </w:rPr>
        <w:t>г. Горно-Алтайск</w:t>
      </w:r>
    </w:p>
    <w:p w:rsidR="00720769" w:rsidRDefault="00720769" w:rsidP="00720769">
      <w:pPr>
        <w:jc w:val="center"/>
        <w:rPr>
          <w:b/>
          <w:sz w:val="28"/>
          <w:szCs w:val="28"/>
          <w:lang w:eastAsia="en-US"/>
        </w:rPr>
      </w:pPr>
      <w:r w:rsidRPr="0070494D">
        <w:rPr>
          <w:b/>
          <w:sz w:val="28"/>
          <w:szCs w:val="28"/>
          <w:lang w:eastAsia="en-US"/>
        </w:rPr>
        <w:t>О</w:t>
      </w:r>
      <w:r>
        <w:rPr>
          <w:b/>
          <w:sz w:val="28"/>
          <w:szCs w:val="28"/>
          <w:lang w:eastAsia="en-US"/>
        </w:rPr>
        <w:t>б определении исполнительных органов государственной власти</w:t>
      </w:r>
    </w:p>
    <w:p w:rsidR="00720769" w:rsidRDefault="00720769" w:rsidP="00720769">
      <w:pPr>
        <w:jc w:val="center"/>
        <w:rPr>
          <w:b/>
          <w:sz w:val="28"/>
          <w:szCs w:val="28"/>
          <w:lang w:eastAsia="en-US"/>
        </w:rPr>
      </w:pPr>
      <w:r>
        <w:rPr>
          <w:b/>
          <w:sz w:val="28"/>
          <w:szCs w:val="28"/>
          <w:lang w:eastAsia="en-US"/>
        </w:rPr>
        <w:t>Республики Алтай, уполномоченных на согласование документации по планировке территории</w:t>
      </w:r>
    </w:p>
    <w:p w:rsidR="004C34BD" w:rsidRDefault="004C34BD" w:rsidP="004C34BD">
      <w:pPr>
        <w:jc w:val="both"/>
        <w:rPr>
          <w:b/>
          <w:sz w:val="28"/>
          <w:szCs w:val="28"/>
          <w:lang w:eastAsia="en-US"/>
        </w:rPr>
      </w:pPr>
    </w:p>
    <w:p w:rsidR="005613BE" w:rsidRDefault="004C34BD" w:rsidP="007F40B1">
      <w:pPr>
        <w:autoSpaceDE w:val="0"/>
        <w:autoSpaceDN w:val="0"/>
        <w:adjustRightInd w:val="0"/>
        <w:jc w:val="both"/>
        <w:rPr>
          <w:b/>
          <w:bCs/>
          <w:sz w:val="28"/>
          <w:szCs w:val="28"/>
          <w:lang w:eastAsia="ar-SA"/>
        </w:rPr>
      </w:pPr>
      <w:r>
        <w:rPr>
          <w:b/>
          <w:sz w:val="28"/>
          <w:szCs w:val="28"/>
          <w:lang w:eastAsia="en-US"/>
        </w:rPr>
        <w:t xml:space="preserve">         </w:t>
      </w:r>
      <w:r w:rsidR="007F40B1">
        <w:rPr>
          <w:sz w:val="28"/>
          <w:szCs w:val="28"/>
          <w:lang w:eastAsia="en-US"/>
        </w:rPr>
        <w:t xml:space="preserve">В соответствии со </w:t>
      </w:r>
      <w:r>
        <w:rPr>
          <w:sz w:val="28"/>
          <w:szCs w:val="28"/>
          <w:lang w:eastAsia="en-US"/>
        </w:rPr>
        <w:t>стать</w:t>
      </w:r>
      <w:r w:rsidR="007F40B1">
        <w:rPr>
          <w:sz w:val="28"/>
          <w:szCs w:val="28"/>
          <w:lang w:eastAsia="en-US"/>
        </w:rPr>
        <w:t>ей</w:t>
      </w:r>
      <w:r>
        <w:rPr>
          <w:sz w:val="28"/>
          <w:szCs w:val="28"/>
          <w:lang w:eastAsia="en-US"/>
        </w:rPr>
        <w:t xml:space="preserve"> 45 Градостроительного кодекса Российской Федерации</w:t>
      </w:r>
      <w:r w:rsidR="00390F28">
        <w:rPr>
          <w:sz w:val="28"/>
          <w:szCs w:val="28"/>
          <w:lang w:eastAsia="en-US"/>
        </w:rPr>
        <w:t xml:space="preserve">, </w:t>
      </w:r>
      <w:r w:rsidR="007F40B1">
        <w:rPr>
          <w:sz w:val="28"/>
          <w:szCs w:val="28"/>
          <w:lang w:eastAsia="en-US"/>
        </w:rPr>
        <w:t>частью</w:t>
      </w:r>
      <w:r w:rsidR="00382AFC">
        <w:rPr>
          <w:sz w:val="28"/>
          <w:szCs w:val="28"/>
          <w:lang w:eastAsia="en-US"/>
        </w:rPr>
        <w:t xml:space="preserve"> 11 статьи 5 З</w:t>
      </w:r>
      <w:r w:rsidR="00390F28">
        <w:rPr>
          <w:sz w:val="28"/>
          <w:szCs w:val="28"/>
          <w:lang w:eastAsia="en-US"/>
        </w:rPr>
        <w:t>акона Республики Алтай от 5 марта 2011 года № 9-РЗ</w:t>
      </w:r>
      <w:r w:rsidR="007F40B1">
        <w:rPr>
          <w:sz w:val="28"/>
          <w:szCs w:val="28"/>
          <w:lang w:eastAsia="en-US"/>
        </w:rPr>
        <w:t xml:space="preserve"> «</w:t>
      </w:r>
      <w:r w:rsidR="007F40B1">
        <w:rPr>
          <w:rFonts w:eastAsiaTheme="minorHAnsi"/>
          <w:sz w:val="28"/>
          <w:szCs w:val="28"/>
          <w:lang w:eastAsia="en-US"/>
        </w:rPr>
        <w:t>О регулировании градостроительной деятельности на территории Республики Алтай</w:t>
      </w:r>
      <w:r w:rsidR="007F40B1">
        <w:rPr>
          <w:sz w:val="28"/>
          <w:szCs w:val="28"/>
          <w:lang w:eastAsia="en-US"/>
        </w:rPr>
        <w:t>»</w:t>
      </w:r>
      <w:r w:rsidRPr="004C34BD">
        <w:rPr>
          <w:sz w:val="28"/>
          <w:szCs w:val="28"/>
          <w:lang w:eastAsia="en-US"/>
        </w:rPr>
        <w:t xml:space="preserve"> </w:t>
      </w:r>
      <w:r w:rsidR="007F40B1">
        <w:rPr>
          <w:bCs/>
          <w:sz w:val="28"/>
          <w:szCs w:val="28"/>
          <w:lang w:eastAsia="ar-SA"/>
        </w:rPr>
        <w:t xml:space="preserve">Правительство Республики </w:t>
      </w:r>
      <w:r w:rsidR="00720769" w:rsidRPr="00B271D8">
        <w:rPr>
          <w:bCs/>
          <w:sz w:val="28"/>
          <w:szCs w:val="28"/>
          <w:lang w:eastAsia="ar-SA"/>
        </w:rPr>
        <w:t>Алтай</w:t>
      </w:r>
      <w:r w:rsidR="00720769" w:rsidRPr="00B271D8">
        <w:rPr>
          <w:b/>
          <w:bCs/>
          <w:sz w:val="28"/>
          <w:szCs w:val="28"/>
          <w:lang w:eastAsia="ar-SA"/>
        </w:rPr>
        <w:t xml:space="preserve">  </w:t>
      </w:r>
      <w:r w:rsidR="00720769" w:rsidRPr="00A73BBF">
        <w:rPr>
          <w:b/>
          <w:bCs/>
          <w:spacing w:val="20"/>
          <w:sz w:val="28"/>
          <w:szCs w:val="28"/>
          <w:lang w:eastAsia="ar-SA"/>
        </w:rPr>
        <w:t>постановляет</w:t>
      </w:r>
      <w:r w:rsidR="00720769" w:rsidRPr="00B271D8">
        <w:rPr>
          <w:b/>
          <w:bCs/>
          <w:sz w:val="28"/>
          <w:szCs w:val="28"/>
          <w:lang w:eastAsia="ar-SA"/>
        </w:rPr>
        <w:t>:</w:t>
      </w:r>
    </w:p>
    <w:p w:rsidR="007F40B1" w:rsidRDefault="007F40B1" w:rsidP="007F40B1">
      <w:pPr>
        <w:autoSpaceDE w:val="0"/>
        <w:autoSpaceDN w:val="0"/>
        <w:adjustRightInd w:val="0"/>
        <w:jc w:val="both"/>
        <w:rPr>
          <w:b/>
          <w:bCs/>
          <w:sz w:val="28"/>
          <w:szCs w:val="28"/>
          <w:lang w:eastAsia="ar-SA"/>
        </w:rPr>
      </w:pPr>
    </w:p>
    <w:p w:rsidR="007F40B1" w:rsidRDefault="00DB7CC9" w:rsidP="00382AFC">
      <w:pPr>
        <w:jc w:val="both"/>
        <w:rPr>
          <w:bCs/>
          <w:sz w:val="28"/>
          <w:szCs w:val="28"/>
          <w:lang w:eastAsia="ar-SA"/>
        </w:rPr>
      </w:pPr>
      <w:r w:rsidRPr="00A10A8C">
        <w:rPr>
          <w:b/>
          <w:bCs/>
          <w:sz w:val="28"/>
          <w:szCs w:val="28"/>
          <w:lang w:eastAsia="ar-SA"/>
        </w:rPr>
        <w:t xml:space="preserve">         </w:t>
      </w:r>
      <w:r w:rsidRPr="00A10A8C">
        <w:rPr>
          <w:bCs/>
          <w:sz w:val="28"/>
          <w:szCs w:val="28"/>
          <w:lang w:eastAsia="ar-SA"/>
        </w:rPr>
        <w:t xml:space="preserve">1. </w:t>
      </w:r>
      <w:r w:rsidR="00A10A8C">
        <w:rPr>
          <w:bCs/>
          <w:sz w:val="28"/>
          <w:szCs w:val="28"/>
          <w:lang w:eastAsia="ar-SA"/>
        </w:rPr>
        <w:t>Определить исполнительны</w:t>
      </w:r>
      <w:r w:rsidR="007F40B1">
        <w:rPr>
          <w:bCs/>
          <w:sz w:val="28"/>
          <w:szCs w:val="28"/>
          <w:lang w:eastAsia="ar-SA"/>
        </w:rPr>
        <w:t>е</w:t>
      </w:r>
      <w:r w:rsidR="00A10A8C">
        <w:rPr>
          <w:bCs/>
          <w:sz w:val="28"/>
          <w:szCs w:val="28"/>
          <w:lang w:eastAsia="ar-SA"/>
        </w:rPr>
        <w:t xml:space="preserve"> орган</w:t>
      </w:r>
      <w:r w:rsidR="007F40B1">
        <w:rPr>
          <w:bCs/>
          <w:sz w:val="28"/>
          <w:szCs w:val="28"/>
          <w:lang w:eastAsia="ar-SA"/>
        </w:rPr>
        <w:t>ы</w:t>
      </w:r>
      <w:r w:rsidR="00A10A8C">
        <w:rPr>
          <w:bCs/>
          <w:sz w:val="28"/>
          <w:szCs w:val="28"/>
          <w:lang w:eastAsia="ar-SA"/>
        </w:rPr>
        <w:t xml:space="preserve"> государственной власти Республики Алтай, </w:t>
      </w:r>
      <w:r w:rsidR="007F40B1">
        <w:rPr>
          <w:bCs/>
          <w:sz w:val="28"/>
          <w:szCs w:val="28"/>
          <w:lang w:eastAsia="ar-SA"/>
        </w:rPr>
        <w:t xml:space="preserve">уполномоченные на </w:t>
      </w:r>
      <w:r w:rsidR="00A10A8C">
        <w:rPr>
          <w:bCs/>
          <w:sz w:val="28"/>
          <w:szCs w:val="28"/>
          <w:lang w:eastAsia="ar-SA"/>
        </w:rPr>
        <w:t>согласовани</w:t>
      </w:r>
      <w:r w:rsidR="007F40B1">
        <w:rPr>
          <w:bCs/>
          <w:sz w:val="28"/>
          <w:szCs w:val="28"/>
          <w:lang w:eastAsia="ar-SA"/>
        </w:rPr>
        <w:t>е</w:t>
      </w:r>
      <w:r w:rsidR="00A10A8C">
        <w:rPr>
          <w:bCs/>
          <w:sz w:val="28"/>
          <w:szCs w:val="28"/>
          <w:lang w:eastAsia="ar-SA"/>
        </w:rPr>
        <w:t xml:space="preserve"> докуме</w:t>
      </w:r>
      <w:r w:rsidR="007F40B1">
        <w:rPr>
          <w:bCs/>
          <w:sz w:val="28"/>
          <w:szCs w:val="28"/>
          <w:lang w:eastAsia="ar-SA"/>
        </w:rPr>
        <w:t>нтации по планировке территории:</w:t>
      </w:r>
    </w:p>
    <w:p w:rsidR="00DB7CC9" w:rsidRDefault="007F40B1" w:rsidP="00382AFC">
      <w:pPr>
        <w:jc w:val="both"/>
        <w:rPr>
          <w:bCs/>
          <w:sz w:val="28"/>
          <w:szCs w:val="28"/>
          <w:lang w:eastAsia="ar-SA"/>
        </w:rPr>
      </w:pPr>
      <w:r>
        <w:rPr>
          <w:bCs/>
          <w:sz w:val="28"/>
          <w:szCs w:val="28"/>
          <w:lang w:eastAsia="ar-SA"/>
        </w:rPr>
        <w:t xml:space="preserve">          </w:t>
      </w:r>
      <w:r w:rsidR="001C285C">
        <w:rPr>
          <w:bCs/>
          <w:sz w:val="28"/>
          <w:szCs w:val="28"/>
          <w:lang w:eastAsia="ar-SA"/>
        </w:rPr>
        <w:t xml:space="preserve">1) </w:t>
      </w:r>
      <w:r w:rsidR="0082749B">
        <w:rPr>
          <w:bCs/>
          <w:sz w:val="28"/>
          <w:szCs w:val="28"/>
          <w:lang w:eastAsia="ar-SA"/>
        </w:rPr>
        <w:t>Министерство природных ресурсов, экологии и имущественных отношений Республики Алтай</w:t>
      </w:r>
      <w:r w:rsidR="009336B9">
        <w:rPr>
          <w:bCs/>
          <w:sz w:val="28"/>
          <w:szCs w:val="28"/>
          <w:lang w:eastAsia="ar-SA"/>
        </w:rPr>
        <w:t xml:space="preserve"> </w:t>
      </w:r>
      <w:r>
        <w:rPr>
          <w:bCs/>
          <w:sz w:val="28"/>
          <w:szCs w:val="28"/>
          <w:lang w:eastAsia="ar-SA"/>
        </w:rPr>
        <w:t>–</w:t>
      </w:r>
      <w:r w:rsidR="009336B9">
        <w:rPr>
          <w:bCs/>
          <w:sz w:val="28"/>
          <w:szCs w:val="28"/>
          <w:lang w:eastAsia="ar-SA"/>
        </w:rPr>
        <w:t xml:space="preserve"> </w:t>
      </w:r>
      <w:r w:rsidR="009336B9" w:rsidRPr="00DB7CC9">
        <w:rPr>
          <w:color w:val="000000"/>
          <w:sz w:val="28"/>
          <w:szCs w:val="28"/>
        </w:rPr>
        <w:t>для согласования планируемого изменения границ земель особо охраняемых природных территорий регионального значения, согласования размещения объектов капитального строительства, которые могут оказать негативное воздействие на окружающую среду на территории Республики Алтай</w:t>
      </w:r>
      <w:r w:rsidR="009336B9">
        <w:rPr>
          <w:color w:val="000000"/>
          <w:sz w:val="28"/>
          <w:szCs w:val="28"/>
        </w:rPr>
        <w:t>,</w:t>
      </w:r>
      <w:r w:rsidR="00821970">
        <w:rPr>
          <w:color w:val="000000"/>
          <w:sz w:val="28"/>
          <w:szCs w:val="28"/>
        </w:rPr>
        <w:t xml:space="preserve"> по вопросам принятия</w:t>
      </w:r>
      <w:r w:rsidR="00821970" w:rsidRPr="00821970">
        <w:rPr>
          <w:color w:val="000000"/>
          <w:sz w:val="28"/>
          <w:szCs w:val="28"/>
        </w:rPr>
        <w:t xml:space="preserve"> решений об изъятии земельных участков для государственных нужд</w:t>
      </w:r>
      <w:r w:rsidR="0082749B" w:rsidRPr="00821970">
        <w:rPr>
          <w:bCs/>
          <w:sz w:val="28"/>
          <w:szCs w:val="28"/>
          <w:lang w:eastAsia="ar-SA"/>
        </w:rPr>
        <w:t>;</w:t>
      </w:r>
    </w:p>
    <w:p w:rsidR="0082749B" w:rsidRDefault="007F40B1" w:rsidP="00382AFC">
      <w:pPr>
        <w:jc w:val="both"/>
        <w:rPr>
          <w:bCs/>
          <w:sz w:val="28"/>
          <w:szCs w:val="28"/>
          <w:lang w:eastAsia="ar-SA"/>
        </w:rPr>
      </w:pPr>
      <w:r>
        <w:rPr>
          <w:bCs/>
          <w:sz w:val="28"/>
          <w:szCs w:val="28"/>
          <w:lang w:eastAsia="ar-SA"/>
        </w:rPr>
        <w:t xml:space="preserve">          </w:t>
      </w:r>
      <w:r w:rsidR="001C285C">
        <w:rPr>
          <w:bCs/>
          <w:sz w:val="28"/>
          <w:szCs w:val="28"/>
          <w:lang w:eastAsia="ar-SA"/>
        </w:rPr>
        <w:t xml:space="preserve">2) </w:t>
      </w:r>
      <w:r w:rsidR="00DF7B4E">
        <w:rPr>
          <w:bCs/>
          <w:sz w:val="28"/>
          <w:szCs w:val="28"/>
          <w:lang w:eastAsia="ar-SA"/>
        </w:rPr>
        <w:t>Министерство сельского хозяйства Республики Алтай</w:t>
      </w:r>
      <w:r w:rsidR="009336B9">
        <w:rPr>
          <w:bCs/>
          <w:sz w:val="28"/>
          <w:szCs w:val="28"/>
          <w:lang w:eastAsia="ar-SA"/>
        </w:rPr>
        <w:t xml:space="preserve"> </w:t>
      </w:r>
      <w:r>
        <w:rPr>
          <w:bCs/>
          <w:sz w:val="28"/>
          <w:szCs w:val="28"/>
          <w:lang w:eastAsia="ar-SA"/>
        </w:rPr>
        <w:t>–</w:t>
      </w:r>
      <w:r w:rsidR="009336B9">
        <w:rPr>
          <w:bCs/>
          <w:sz w:val="28"/>
          <w:szCs w:val="28"/>
          <w:lang w:eastAsia="ar-SA"/>
        </w:rPr>
        <w:t xml:space="preserve"> </w:t>
      </w:r>
      <w:r w:rsidR="009336B9" w:rsidRPr="00DB7CC9">
        <w:rPr>
          <w:color w:val="000000"/>
          <w:sz w:val="28"/>
          <w:szCs w:val="28"/>
        </w:rPr>
        <w:t>для согласования планируемого изменения границ земель сельскохозяйственного назначения</w:t>
      </w:r>
      <w:r w:rsidR="00DF7B4E">
        <w:rPr>
          <w:bCs/>
          <w:sz w:val="28"/>
          <w:szCs w:val="28"/>
          <w:lang w:eastAsia="ar-SA"/>
        </w:rPr>
        <w:t>;</w:t>
      </w:r>
    </w:p>
    <w:p w:rsidR="009336B9" w:rsidRDefault="007F40B1" w:rsidP="00360AF9">
      <w:pPr>
        <w:jc w:val="both"/>
        <w:rPr>
          <w:sz w:val="28"/>
          <w:szCs w:val="28"/>
        </w:rPr>
      </w:pPr>
      <w:r>
        <w:rPr>
          <w:bCs/>
          <w:sz w:val="28"/>
          <w:szCs w:val="28"/>
          <w:lang w:eastAsia="ar-SA"/>
        </w:rPr>
        <w:t xml:space="preserve">          </w:t>
      </w:r>
      <w:r w:rsidR="001C285C">
        <w:rPr>
          <w:bCs/>
          <w:sz w:val="28"/>
          <w:szCs w:val="28"/>
          <w:lang w:eastAsia="ar-SA"/>
        </w:rPr>
        <w:t xml:space="preserve">3) </w:t>
      </w:r>
      <w:r w:rsidR="00360AF9">
        <w:rPr>
          <w:sz w:val="28"/>
          <w:szCs w:val="28"/>
        </w:rPr>
        <w:t>Инспекция по государственной охране объектов культурного наследия</w:t>
      </w:r>
      <w:r w:rsidR="00B276AB">
        <w:rPr>
          <w:sz w:val="28"/>
          <w:szCs w:val="28"/>
        </w:rPr>
        <w:t xml:space="preserve"> </w:t>
      </w:r>
      <w:proofErr w:type="gramStart"/>
      <w:r w:rsidR="00360AF9">
        <w:rPr>
          <w:sz w:val="28"/>
          <w:szCs w:val="28"/>
        </w:rPr>
        <w:t>Республики  Алтай</w:t>
      </w:r>
      <w:proofErr w:type="gramEnd"/>
      <w:r w:rsidR="00360AF9">
        <w:rPr>
          <w:sz w:val="28"/>
          <w:szCs w:val="28"/>
        </w:rPr>
        <w:t xml:space="preserve"> </w:t>
      </w:r>
      <w:r>
        <w:rPr>
          <w:sz w:val="28"/>
          <w:szCs w:val="28"/>
        </w:rPr>
        <w:t>–</w:t>
      </w:r>
      <w:r w:rsidR="00821970">
        <w:rPr>
          <w:sz w:val="28"/>
          <w:szCs w:val="28"/>
        </w:rPr>
        <w:t xml:space="preserve"> </w:t>
      </w:r>
      <w:r w:rsidR="00821970" w:rsidRPr="00DB7CC9">
        <w:rPr>
          <w:color w:val="000000"/>
          <w:sz w:val="28"/>
          <w:szCs w:val="28"/>
        </w:rPr>
        <w:t>для согласования планируемого изменения границ территорий объектов культурного наследия</w:t>
      </w:r>
      <w:r w:rsidR="00821970">
        <w:rPr>
          <w:color w:val="000000"/>
          <w:sz w:val="28"/>
          <w:szCs w:val="28"/>
        </w:rPr>
        <w:t>.</w:t>
      </w:r>
      <w:r w:rsidR="00360AF9">
        <w:rPr>
          <w:sz w:val="28"/>
          <w:szCs w:val="28"/>
        </w:rPr>
        <w:t xml:space="preserve"> </w:t>
      </w:r>
    </w:p>
    <w:p w:rsidR="005613BE" w:rsidRDefault="009336B9" w:rsidP="00A0718D">
      <w:pPr>
        <w:jc w:val="both"/>
        <w:rPr>
          <w:color w:val="000000"/>
          <w:sz w:val="28"/>
          <w:szCs w:val="28"/>
        </w:rPr>
      </w:pPr>
      <w:r>
        <w:rPr>
          <w:sz w:val="28"/>
          <w:szCs w:val="28"/>
        </w:rPr>
        <w:t xml:space="preserve">          2. </w:t>
      </w:r>
      <w:r w:rsidR="00360AF9">
        <w:rPr>
          <w:sz w:val="28"/>
          <w:szCs w:val="28"/>
        </w:rPr>
        <w:t xml:space="preserve"> </w:t>
      </w:r>
      <w:r w:rsidR="00A0718D" w:rsidRPr="00F3517D">
        <w:rPr>
          <w:color w:val="000000"/>
          <w:sz w:val="28"/>
          <w:szCs w:val="28"/>
        </w:rPr>
        <w:t xml:space="preserve">Контроль за исполнением настоящего Постановления возложить на Первого заместителя Председателя Правительства Республики Алтай </w:t>
      </w:r>
      <w:r w:rsidR="005613BE" w:rsidRPr="00F3517D">
        <w:rPr>
          <w:color w:val="000000"/>
          <w:sz w:val="28"/>
          <w:szCs w:val="28"/>
        </w:rPr>
        <w:t>P.P.</w:t>
      </w:r>
      <w:r w:rsidR="007F40B1">
        <w:rPr>
          <w:color w:val="000000"/>
          <w:sz w:val="28"/>
          <w:szCs w:val="28"/>
        </w:rPr>
        <w:t xml:space="preserve"> </w:t>
      </w:r>
      <w:proofErr w:type="spellStart"/>
      <w:r w:rsidR="00A0718D" w:rsidRPr="00F3517D">
        <w:rPr>
          <w:color w:val="000000"/>
          <w:sz w:val="28"/>
          <w:szCs w:val="28"/>
        </w:rPr>
        <w:t>Пальталлера</w:t>
      </w:r>
      <w:proofErr w:type="spellEnd"/>
      <w:r w:rsidR="005613BE">
        <w:rPr>
          <w:color w:val="000000"/>
          <w:sz w:val="28"/>
          <w:szCs w:val="28"/>
        </w:rPr>
        <w:t>.</w:t>
      </w:r>
    </w:p>
    <w:p w:rsidR="005613BE" w:rsidRDefault="005613BE" w:rsidP="00A0718D">
      <w:pPr>
        <w:jc w:val="both"/>
        <w:rPr>
          <w:color w:val="000000"/>
          <w:sz w:val="28"/>
          <w:szCs w:val="28"/>
        </w:rPr>
      </w:pPr>
    </w:p>
    <w:p w:rsidR="005613BE" w:rsidRPr="00F3517D" w:rsidRDefault="005613BE" w:rsidP="00A0718D">
      <w:pPr>
        <w:jc w:val="both"/>
        <w:rPr>
          <w:color w:val="000000" w:themeColor="text1"/>
          <w:sz w:val="28"/>
          <w:szCs w:val="28"/>
        </w:rPr>
      </w:pPr>
    </w:p>
    <w:p w:rsidR="00A0718D" w:rsidRDefault="00A0718D" w:rsidP="00A0718D">
      <w:pPr>
        <w:jc w:val="both"/>
        <w:rPr>
          <w:sz w:val="28"/>
          <w:szCs w:val="28"/>
        </w:rPr>
      </w:pPr>
      <w:r>
        <w:rPr>
          <w:sz w:val="28"/>
          <w:szCs w:val="28"/>
        </w:rPr>
        <w:t xml:space="preserve">   Глава Республики Алтай,</w:t>
      </w:r>
    </w:p>
    <w:p w:rsidR="00A0718D" w:rsidRDefault="00A0718D" w:rsidP="00A0718D">
      <w:pPr>
        <w:jc w:val="both"/>
        <w:rPr>
          <w:sz w:val="28"/>
          <w:szCs w:val="28"/>
        </w:rPr>
      </w:pPr>
      <w:r>
        <w:rPr>
          <w:sz w:val="28"/>
          <w:szCs w:val="28"/>
        </w:rPr>
        <w:t>Председатель Правительства</w:t>
      </w:r>
    </w:p>
    <w:p w:rsidR="008540BF" w:rsidRDefault="00A0718D" w:rsidP="008540BF">
      <w:pPr>
        <w:jc w:val="center"/>
        <w:rPr>
          <w:b/>
          <w:sz w:val="28"/>
          <w:szCs w:val="28"/>
        </w:rPr>
      </w:pPr>
      <w:r>
        <w:rPr>
          <w:sz w:val="28"/>
          <w:szCs w:val="28"/>
        </w:rPr>
        <w:t xml:space="preserve">        Республики Алтай                                                               А.В. Бердников</w:t>
      </w:r>
      <w:r w:rsidR="008540BF" w:rsidRPr="008540BF">
        <w:rPr>
          <w:b/>
          <w:sz w:val="28"/>
          <w:szCs w:val="28"/>
        </w:rPr>
        <w:t xml:space="preserve"> </w:t>
      </w:r>
    </w:p>
    <w:p w:rsidR="008540BF" w:rsidRDefault="008540BF" w:rsidP="008540BF">
      <w:pPr>
        <w:jc w:val="center"/>
        <w:rPr>
          <w:b/>
          <w:sz w:val="28"/>
          <w:szCs w:val="28"/>
        </w:rPr>
      </w:pPr>
    </w:p>
    <w:p w:rsidR="008540BF" w:rsidRDefault="008540BF" w:rsidP="008540BF">
      <w:pPr>
        <w:jc w:val="center"/>
        <w:rPr>
          <w:b/>
          <w:sz w:val="28"/>
          <w:szCs w:val="28"/>
        </w:rPr>
      </w:pPr>
      <w:bookmarkStart w:id="0" w:name="_GoBack"/>
      <w:bookmarkEnd w:id="0"/>
      <w:r>
        <w:rPr>
          <w:b/>
          <w:sz w:val="28"/>
          <w:szCs w:val="28"/>
        </w:rPr>
        <w:t>ПОЯСНИТЕЛЬНАЯ ЗАПИСКА</w:t>
      </w:r>
    </w:p>
    <w:p w:rsidR="008540BF" w:rsidRDefault="008540BF" w:rsidP="008540BF">
      <w:pPr>
        <w:jc w:val="center"/>
        <w:rPr>
          <w:b/>
          <w:sz w:val="28"/>
          <w:szCs w:val="28"/>
        </w:rPr>
      </w:pPr>
      <w:proofErr w:type="gramStart"/>
      <w:r>
        <w:rPr>
          <w:b/>
          <w:sz w:val="28"/>
          <w:szCs w:val="28"/>
        </w:rPr>
        <w:t>к</w:t>
      </w:r>
      <w:proofErr w:type="gramEnd"/>
      <w:r>
        <w:rPr>
          <w:b/>
          <w:sz w:val="28"/>
          <w:szCs w:val="28"/>
        </w:rPr>
        <w:t xml:space="preserve"> проекту постановления  Правительства Республики Алтай</w:t>
      </w:r>
    </w:p>
    <w:p w:rsidR="008540BF" w:rsidRDefault="008540BF" w:rsidP="008540BF">
      <w:pPr>
        <w:jc w:val="center"/>
        <w:rPr>
          <w:b/>
          <w:sz w:val="28"/>
          <w:szCs w:val="28"/>
          <w:lang w:eastAsia="en-US"/>
        </w:rPr>
      </w:pPr>
      <w:r>
        <w:rPr>
          <w:b/>
          <w:sz w:val="28"/>
          <w:szCs w:val="28"/>
        </w:rPr>
        <w:t>«</w:t>
      </w:r>
      <w:r>
        <w:rPr>
          <w:b/>
          <w:sz w:val="28"/>
          <w:szCs w:val="28"/>
          <w:lang w:eastAsia="en-US"/>
        </w:rPr>
        <w:t xml:space="preserve">Об определении исполнительных </w:t>
      </w:r>
      <w:proofErr w:type="gramStart"/>
      <w:r>
        <w:rPr>
          <w:b/>
          <w:sz w:val="28"/>
          <w:szCs w:val="28"/>
          <w:lang w:eastAsia="en-US"/>
        </w:rPr>
        <w:t>органов  государственной</w:t>
      </w:r>
      <w:proofErr w:type="gramEnd"/>
      <w:r>
        <w:rPr>
          <w:b/>
          <w:sz w:val="28"/>
          <w:szCs w:val="28"/>
          <w:lang w:eastAsia="en-US"/>
        </w:rPr>
        <w:t xml:space="preserve"> власти</w:t>
      </w:r>
    </w:p>
    <w:p w:rsidR="008540BF" w:rsidRDefault="008540BF" w:rsidP="008540BF">
      <w:pPr>
        <w:jc w:val="center"/>
        <w:rPr>
          <w:b/>
          <w:sz w:val="26"/>
          <w:szCs w:val="26"/>
        </w:rPr>
      </w:pPr>
      <w:r>
        <w:rPr>
          <w:b/>
          <w:sz w:val="28"/>
          <w:szCs w:val="28"/>
          <w:lang w:eastAsia="en-US"/>
        </w:rPr>
        <w:t>Республики Алтай, уполномоченных на согласование документации по планировке территории</w:t>
      </w:r>
      <w:r>
        <w:rPr>
          <w:b/>
          <w:sz w:val="28"/>
          <w:szCs w:val="28"/>
        </w:rPr>
        <w:t>»</w:t>
      </w:r>
    </w:p>
    <w:p w:rsidR="008540BF" w:rsidRDefault="008540BF" w:rsidP="008540BF">
      <w:pPr>
        <w:jc w:val="center"/>
        <w:rPr>
          <w:b/>
          <w:sz w:val="26"/>
          <w:szCs w:val="26"/>
        </w:rPr>
      </w:pPr>
    </w:p>
    <w:p w:rsidR="008540BF" w:rsidRDefault="008540BF" w:rsidP="008540BF">
      <w:pPr>
        <w:jc w:val="both"/>
        <w:rPr>
          <w:sz w:val="28"/>
          <w:szCs w:val="28"/>
        </w:rPr>
      </w:pPr>
      <w:r>
        <w:rPr>
          <w:sz w:val="26"/>
          <w:szCs w:val="26"/>
        </w:rPr>
        <w:t xml:space="preserve">       </w:t>
      </w:r>
      <w:r>
        <w:rPr>
          <w:sz w:val="26"/>
          <w:szCs w:val="26"/>
        </w:rPr>
        <w:tab/>
      </w:r>
      <w:r>
        <w:rPr>
          <w:sz w:val="28"/>
          <w:szCs w:val="28"/>
        </w:rPr>
        <w:t>Субъектом нормотворческой деятельности выступает Правительство Республики Алтай.</w:t>
      </w:r>
    </w:p>
    <w:p w:rsidR="008540BF" w:rsidRDefault="008540BF" w:rsidP="008540BF">
      <w:pPr>
        <w:jc w:val="both"/>
        <w:rPr>
          <w:b/>
          <w:sz w:val="28"/>
          <w:szCs w:val="28"/>
        </w:rPr>
      </w:pPr>
      <w:r>
        <w:rPr>
          <w:sz w:val="28"/>
          <w:szCs w:val="28"/>
        </w:rPr>
        <w:t xml:space="preserve">         </w:t>
      </w:r>
      <w:r>
        <w:rPr>
          <w:sz w:val="28"/>
          <w:szCs w:val="28"/>
        </w:rPr>
        <w:tab/>
        <w:t xml:space="preserve">Разработчиком проекта </w:t>
      </w:r>
      <w:proofErr w:type="gramStart"/>
      <w:r>
        <w:rPr>
          <w:sz w:val="28"/>
          <w:szCs w:val="28"/>
        </w:rPr>
        <w:t>постановления  Правительства</w:t>
      </w:r>
      <w:proofErr w:type="gramEnd"/>
      <w:r>
        <w:rPr>
          <w:sz w:val="28"/>
          <w:szCs w:val="28"/>
        </w:rPr>
        <w:t xml:space="preserve"> Республики Алтай «</w:t>
      </w:r>
      <w:r>
        <w:rPr>
          <w:sz w:val="28"/>
          <w:szCs w:val="28"/>
          <w:lang w:eastAsia="en-US"/>
        </w:rPr>
        <w:t>Об определении исполнительных органов  государственной власти Республики Алтай, уполномоченных на согласование документации по планировке территории</w:t>
      </w:r>
      <w:r>
        <w:rPr>
          <w:sz w:val="28"/>
          <w:szCs w:val="28"/>
        </w:rPr>
        <w:t>» (далее – проект постановления)  является Министерство регионального развития  Республики Алтай.</w:t>
      </w:r>
    </w:p>
    <w:p w:rsidR="008540BF" w:rsidRDefault="008540BF" w:rsidP="008540BF">
      <w:pPr>
        <w:jc w:val="both"/>
        <w:rPr>
          <w:color w:val="000000"/>
          <w:sz w:val="28"/>
          <w:szCs w:val="28"/>
        </w:rPr>
      </w:pPr>
      <w:r>
        <w:rPr>
          <w:color w:val="000000"/>
          <w:sz w:val="28"/>
          <w:szCs w:val="28"/>
        </w:rPr>
        <w:t xml:space="preserve">          Предметом правового регулирования проекта постановления является определение исполнительных органов государственной власти Республики Алтай, </w:t>
      </w:r>
      <w:r>
        <w:rPr>
          <w:sz w:val="28"/>
          <w:szCs w:val="28"/>
          <w:lang w:eastAsia="en-US"/>
        </w:rPr>
        <w:t>уполномоченных на согласование документации по планировке территории</w:t>
      </w:r>
      <w:r>
        <w:rPr>
          <w:color w:val="000000"/>
          <w:sz w:val="28"/>
          <w:szCs w:val="28"/>
        </w:rPr>
        <w:t>, подготовленной на основании решения органа исполнительной власти Республики Алтай, уполномоченного в области градостроительства.</w:t>
      </w:r>
    </w:p>
    <w:p w:rsidR="008540BF" w:rsidRDefault="008540BF" w:rsidP="008540BF">
      <w:pPr>
        <w:jc w:val="both"/>
        <w:rPr>
          <w:color w:val="000000"/>
          <w:sz w:val="28"/>
          <w:szCs w:val="28"/>
        </w:rPr>
      </w:pPr>
      <w:r>
        <w:rPr>
          <w:color w:val="000000"/>
          <w:sz w:val="28"/>
          <w:szCs w:val="28"/>
        </w:rPr>
        <w:t xml:space="preserve">          Целью принятия проекта постановления является определить исполнительные органы государственной власти Республики Алтай, уполномоченные на согласование документации по планировке территории.</w:t>
      </w:r>
    </w:p>
    <w:p w:rsidR="008540BF" w:rsidRDefault="008540BF" w:rsidP="008540BF">
      <w:pPr>
        <w:jc w:val="both"/>
        <w:rPr>
          <w:color w:val="000000"/>
          <w:sz w:val="28"/>
          <w:szCs w:val="28"/>
        </w:rPr>
      </w:pPr>
      <w:r>
        <w:rPr>
          <w:color w:val="000000"/>
          <w:sz w:val="28"/>
          <w:szCs w:val="28"/>
        </w:rPr>
        <w:t xml:space="preserve">          Необходимостью принятия проекта постановления является исполнение абзаца третьего подпункта 1 пункта 6 распоряжения Правительства Республики Алтай от 6 ноября 2018 года № 617-р.</w:t>
      </w:r>
    </w:p>
    <w:p w:rsidR="008540BF" w:rsidRDefault="008540BF" w:rsidP="008540BF">
      <w:pPr>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Правовым  основанием</w:t>
      </w:r>
      <w:proofErr w:type="gramEnd"/>
      <w:r>
        <w:rPr>
          <w:color w:val="000000" w:themeColor="text1"/>
          <w:sz w:val="28"/>
          <w:szCs w:val="28"/>
        </w:rPr>
        <w:t xml:space="preserve">  принятия проекта постановления являются:</w:t>
      </w:r>
    </w:p>
    <w:p w:rsidR="008540BF" w:rsidRDefault="008540BF" w:rsidP="008540BF">
      <w:pPr>
        <w:jc w:val="both"/>
        <w:rPr>
          <w:color w:val="000000" w:themeColor="text1"/>
          <w:sz w:val="28"/>
          <w:szCs w:val="28"/>
        </w:rPr>
      </w:pPr>
      <w:r>
        <w:rPr>
          <w:color w:val="000000" w:themeColor="text1"/>
          <w:sz w:val="28"/>
          <w:szCs w:val="28"/>
        </w:rPr>
        <w:t xml:space="preserve">         1) часть 12.4 статьи 45 Градостроительного кодекса Российской Федерации, в соответствии с которой п</w:t>
      </w:r>
      <w:r>
        <w:rPr>
          <w:color w:val="000000"/>
          <w:sz w:val="28"/>
          <w:szCs w:val="28"/>
        </w:rPr>
        <w:t>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r>
        <w:rPr>
          <w:color w:val="000000" w:themeColor="text1"/>
          <w:sz w:val="28"/>
          <w:szCs w:val="28"/>
        </w:rPr>
        <w:t xml:space="preserve"> </w:t>
      </w:r>
    </w:p>
    <w:p w:rsidR="008540BF" w:rsidRDefault="008540BF" w:rsidP="008540BF">
      <w:pPr>
        <w:jc w:val="both"/>
        <w:rPr>
          <w:color w:val="000000" w:themeColor="text1"/>
          <w:sz w:val="28"/>
          <w:szCs w:val="28"/>
        </w:rPr>
      </w:pPr>
      <w:r>
        <w:rPr>
          <w:color w:val="000000" w:themeColor="text1"/>
          <w:sz w:val="28"/>
          <w:szCs w:val="28"/>
        </w:rPr>
        <w:t xml:space="preserve">         2)  </w:t>
      </w:r>
      <w:r>
        <w:rPr>
          <w:color w:val="000000"/>
          <w:sz w:val="28"/>
          <w:szCs w:val="28"/>
        </w:rPr>
        <w:t>часть 11 статьи 5 Закона Республики Алтай от 5 марта 2011 года № 9-РЗ «О регулировании градостроительной деятельности на территории Республики Алтай»</w:t>
      </w:r>
      <w:r>
        <w:rPr>
          <w:color w:val="000000" w:themeColor="text1"/>
          <w:sz w:val="28"/>
          <w:szCs w:val="28"/>
        </w:rPr>
        <w:t xml:space="preserve">, согласно которой </w:t>
      </w:r>
      <w:r>
        <w:rPr>
          <w:color w:val="000000"/>
          <w:sz w:val="28"/>
          <w:szCs w:val="28"/>
        </w:rPr>
        <w:t xml:space="preserve">документация по планировке территории до ее утверждения подлежит согласованию с </w:t>
      </w:r>
      <w:r>
        <w:rPr>
          <w:color w:val="000000"/>
          <w:sz w:val="28"/>
          <w:szCs w:val="28"/>
        </w:rPr>
        <w:lastRenderedPageBreak/>
        <w:t>уполномоченными Правительством Республики Алтай исполнительными органами государственной власти Республики Алтай</w:t>
      </w:r>
      <w:r>
        <w:rPr>
          <w:color w:val="000000" w:themeColor="text1"/>
          <w:sz w:val="28"/>
          <w:szCs w:val="28"/>
        </w:rPr>
        <w:t xml:space="preserve">;         </w:t>
      </w:r>
    </w:p>
    <w:p w:rsidR="008540BF" w:rsidRDefault="008540BF" w:rsidP="008540BF">
      <w:pPr>
        <w:pStyle w:val="ConsNonformat"/>
        <w:widowControl/>
        <w:ind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Cs/>
          <w:color w:val="000000" w:themeColor="text1"/>
          <w:sz w:val="28"/>
          <w:szCs w:val="28"/>
        </w:rPr>
        <w:t>3) статья 21 Конституционного закона Республики Алтай от 24 февраля 1998 года № 2-4 «О Правительстве Республики Алтай», согласно которой Правительство Республики Алтай на основании и во исполнение Конституции Республики Алтай, республиканских законов, указов Главы Республики Алтай, Председателя Правительства Республики Алтай издает постановления и распоряжения, обеспечивает их исполнение;</w:t>
      </w:r>
      <w:r>
        <w:rPr>
          <w:rFonts w:ascii="Times New Roman" w:hAnsi="Times New Roman" w:cs="Times New Roman"/>
          <w:color w:val="000000" w:themeColor="text1"/>
          <w:sz w:val="28"/>
          <w:szCs w:val="28"/>
        </w:rPr>
        <w:t xml:space="preserve">    </w:t>
      </w:r>
    </w:p>
    <w:p w:rsidR="008540BF" w:rsidRDefault="008540BF" w:rsidP="008540BF">
      <w:pPr>
        <w:ind w:firstLine="708"/>
        <w:jc w:val="both"/>
        <w:rPr>
          <w:color w:val="000000" w:themeColor="text1"/>
          <w:sz w:val="28"/>
          <w:szCs w:val="28"/>
        </w:rPr>
      </w:pPr>
      <w:r>
        <w:rPr>
          <w:color w:val="000000" w:themeColor="text1"/>
          <w:sz w:val="28"/>
          <w:szCs w:val="28"/>
        </w:rPr>
        <w:t xml:space="preserve">4) часть 1 статьи 11, статьи 41 Закона Республики Алтай </w:t>
      </w:r>
      <w:proofErr w:type="gramStart"/>
      <w:r>
        <w:rPr>
          <w:color w:val="000000" w:themeColor="text1"/>
          <w:sz w:val="28"/>
          <w:szCs w:val="28"/>
        </w:rPr>
        <w:t>от  5</w:t>
      </w:r>
      <w:proofErr w:type="gramEnd"/>
      <w:r>
        <w:rPr>
          <w:color w:val="000000" w:themeColor="text1"/>
          <w:sz w:val="28"/>
          <w:szCs w:val="28"/>
        </w:rPr>
        <w:t xml:space="preserve"> марта 2008 года № 18-РЗ «О нормативных правовых актах Республики Алтай», в соответствии  с которой, </w:t>
      </w:r>
      <w:r>
        <w:rPr>
          <w:rFonts w:eastAsiaTheme="minorHAnsi"/>
          <w:sz w:val="28"/>
          <w:szCs w:val="28"/>
          <w:lang w:eastAsia="en-US"/>
        </w:rPr>
        <w:t>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и распоряжений.</w:t>
      </w:r>
    </w:p>
    <w:p w:rsidR="008540BF" w:rsidRDefault="008540BF" w:rsidP="008540BF">
      <w:pPr>
        <w:ind w:firstLine="709"/>
        <w:jc w:val="both"/>
        <w:rPr>
          <w:sz w:val="28"/>
          <w:szCs w:val="28"/>
        </w:rPr>
      </w:pPr>
      <w:r>
        <w:rPr>
          <w:sz w:val="28"/>
          <w:szCs w:val="28"/>
        </w:rPr>
        <w:t xml:space="preserve">Принятие проекта постановления не потребует признания утратившими силу, приостановления, изменения или принятия иных нормативных правовых актов Республики Алтай. </w:t>
      </w:r>
    </w:p>
    <w:p w:rsidR="008540BF" w:rsidRDefault="008540BF" w:rsidP="008540BF">
      <w:pPr>
        <w:ind w:firstLine="709"/>
        <w:jc w:val="both"/>
        <w:rPr>
          <w:color w:val="000000"/>
          <w:spacing w:val="3"/>
          <w:sz w:val="28"/>
          <w:szCs w:val="28"/>
        </w:rPr>
      </w:pPr>
      <w:r>
        <w:rPr>
          <w:color w:val="000000"/>
          <w:spacing w:val="3"/>
          <w:sz w:val="28"/>
          <w:szCs w:val="28"/>
        </w:rPr>
        <w:t xml:space="preserve">В случае принятия проекта постановления из республиканского бюджета Республики Алтай </w:t>
      </w:r>
      <w:proofErr w:type="gramStart"/>
      <w:r>
        <w:rPr>
          <w:color w:val="000000"/>
          <w:spacing w:val="3"/>
          <w:sz w:val="28"/>
          <w:szCs w:val="28"/>
        </w:rPr>
        <w:t>дополнительные  финансовые</w:t>
      </w:r>
      <w:proofErr w:type="gramEnd"/>
      <w:r>
        <w:rPr>
          <w:color w:val="000000"/>
          <w:spacing w:val="3"/>
          <w:sz w:val="28"/>
          <w:szCs w:val="28"/>
        </w:rPr>
        <w:t xml:space="preserve"> расходы не потребуются.</w:t>
      </w:r>
    </w:p>
    <w:p w:rsidR="008540BF" w:rsidRDefault="008540BF" w:rsidP="008540BF">
      <w:pPr>
        <w:ind w:firstLine="709"/>
        <w:jc w:val="both"/>
        <w:rPr>
          <w:color w:val="000000"/>
          <w:spacing w:val="3"/>
          <w:sz w:val="28"/>
          <w:szCs w:val="28"/>
        </w:rPr>
      </w:pPr>
      <w:r>
        <w:rPr>
          <w:color w:val="000000"/>
          <w:spacing w:val="3"/>
          <w:sz w:val="28"/>
          <w:szCs w:val="28"/>
        </w:rPr>
        <w:t xml:space="preserve">По проекту постановления проведена антикоррупционная экспертиза </w:t>
      </w:r>
      <w:proofErr w:type="gramStart"/>
      <w:r>
        <w:rPr>
          <w:color w:val="000000"/>
          <w:spacing w:val="3"/>
          <w:sz w:val="28"/>
          <w:szCs w:val="28"/>
        </w:rPr>
        <w:t>в  установленном</w:t>
      </w:r>
      <w:proofErr w:type="gramEnd"/>
      <w:r>
        <w:rPr>
          <w:color w:val="000000"/>
          <w:spacing w:val="3"/>
          <w:sz w:val="28"/>
          <w:szCs w:val="28"/>
        </w:rPr>
        <w:t xml:space="preserve"> законодательством порядке, в соответствии с которой в проекте отсутствуют положения, способствующие созданию условий для проявления коррупции.</w:t>
      </w:r>
    </w:p>
    <w:p w:rsidR="008540BF" w:rsidRDefault="008540BF" w:rsidP="008540BF">
      <w:pPr>
        <w:jc w:val="both"/>
        <w:rPr>
          <w:color w:val="000000"/>
          <w:spacing w:val="3"/>
          <w:sz w:val="28"/>
          <w:szCs w:val="28"/>
        </w:rPr>
      </w:pPr>
    </w:p>
    <w:p w:rsidR="008540BF" w:rsidRDefault="008540BF" w:rsidP="008540BF">
      <w:pPr>
        <w:jc w:val="both"/>
        <w:rPr>
          <w:color w:val="000000"/>
          <w:spacing w:val="3"/>
          <w:sz w:val="28"/>
          <w:szCs w:val="28"/>
        </w:rPr>
      </w:pPr>
    </w:p>
    <w:p w:rsidR="008540BF" w:rsidRDefault="008540BF" w:rsidP="008540BF">
      <w:pPr>
        <w:jc w:val="both"/>
        <w:rPr>
          <w:color w:val="000000"/>
          <w:spacing w:val="3"/>
          <w:sz w:val="28"/>
          <w:szCs w:val="28"/>
        </w:rPr>
      </w:pPr>
    </w:p>
    <w:p w:rsidR="008540BF" w:rsidRDefault="008540BF" w:rsidP="008540BF">
      <w:pPr>
        <w:jc w:val="both"/>
        <w:rPr>
          <w:color w:val="000000"/>
          <w:spacing w:val="3"/>
          <w:sz w:val="28"/>
          <w:szCs w:val="28"/>
        </w:rPr>
      </w:pPr>
      <w:r>
        <w:rPr>
          <w:color w:val="000000"/>
          <w:spacing w:val="3"/>
          <w:sz w:val="28"/>
          <w:szCs w:val="28"/>
        </w:rPr>
        <w:t xml:space="preserve">Министр регионального </w:t>
      </w:r>
    </w:p>
    <w:p w:rsidR="008540BF" w:rsidRDefault="008540BF" w:rsidP="008540BF">
      <w:pPr>
        <w:jc w:val="both"/>
        <w:rPr>
          <w:color w:val="000000"/>
          <w:spacing w:val="3"/>
          <w:sz w:val="28"/>
          <w:szCs w:val="28"/>
        </w:rPr>
      </w:pPr>
      <w:proofErr w:type="gramStart"/>
      <w:r>
        <w:rPr>
          <w:color w:val="000000"/>
          <w:spacing w:val="3"/>
          <w:sz w:val="28"/>
          <w:szCs w:val="28"/>
        </w:rPr>
        <w:t>развития</w:t>
      </w:r>
      <w:proofErr w:type="gramEnd"/>
      <w:r>
        <w:rPr>
          <w:color w:val="000000"/>
          <w:spacing w:val="3"/>
          <w:sz w:val="28"/>
          <w:szCs w:val="28"/>
        </w:rPr>
        <w:t xml:space="preserve"> Республики Алтай                                                  Н.П. Кондратьев</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16"/>
      </w:tblGrid>
      <w:tr w:rsidR="008540BF" w:rsidTr="00865CAC">
        <w:tc>
          <w:tcPr>
            <w:tcW w:w="5070" w:type="dxa"/>
          </w:tcPr>
          <w:p w:rsidR="008540BF" w:rsidRDefault="008540BF" w:rsidP="00865CAC">
            <w:pPr>
              <w:jc w:val="both"/>
              <w:rPr>
                <w:color w:val="000000"/>
                <w:spacing w:val="3"/>
                <w:sz w:val="28"/>
                <w:szCs w:val="28"/>
                <w:lang w:eastAsia="en-US"/>
              </w:rPr>
            </w:pPr>
          </w:p>
        </w:tc>
        <w:tc>
          <w:tcPr>
            <w:tcW w:w="4216" w:type="dxa"/>
          </w:tcPr>
          <w:p w:rsidR="008540BF" w:rsidRDefault="008540BF" w:rsidP="00865CAC">
            <w:pPr>
              <w:jc w:val="both"/>
              <w:rPr>
                <w:color w:val="000000"/>
                <w:spacing w:val="3"/>
                <w:sz w:val="28"/>
                <w:szCs w:val="28"/>
                <w:lang w:eastAsia="en-US"/>
              </w:rPr>
            </w:pPr>
          </w:p>
        </w:tc>
      </w:tr>
    </w:tbl>
    <w:p w:rsidR="008540BF" w:rsidRDefault="008540BF" w:rsidP="008540BF">
      <w:pPr>
        <w:jc w:val="both"/>
        <w:rPr>
          <w:sz w:val="28"/>
          <w:szCs w:val="28"/>
        </w:rPr>
      </w:pPr>
    </w:p>
    <w:p w:rsidR="008540BF" w:rsidRDefault="008540BF" w:rsidP="008540BF">
      <w:pPr>
        <w:jc w:val="both"/>
        <w:rPr>
          <w:sz w:val="28"/>
          <w:szCs w:val="28"/>
        </w:rPr>
      </w:pPr>
    </w:p>
    <w:p w:rsidR="008540BF" w:rsidRDefault="008540BF" w:rsidP="008540BF">
      <w:pPr>
        <w:jc w:val="both"/>
        <w:rPr>
          <w:sz w:val="28"/>
          <w:szCs w:val="28"/>
        </w:rPr>
      </w:pPr>
    </w:p>
    <w:p w:rsidR="008540BF" w:rsidRDefault="008540BF" w:rsidP="008540BF">
      <w:pPr>
        <w:jc w:val="both"/>
        <w:rPr>
          <w:sz w:val="28"/>
          <w:szCs w:val="28"/>
        </w:rPr>
      </w:pPr>
    </w:p>
    <w:p w:rsidR="008540BF" w:rsidRDefault="008540BF" w:rsidP="008540BF">
      <w:pPr>
        <w:jc w:val="both"/>
        <w:rPr>
          <w:sz w:val="28"/>
          <w:szCs w:val="28"/>
        </w:rPr>
      </w:pPr>
    </w:p>
    <w:p w:rsidR="008540BF" w:rsidRDefault="008540BF" w:rsidP="008540BF"/>
    <w:p w:rsidR="008540BF" w:rsidRDefault="008540BF" w:rsidP="008540BF">
      <w:pPr>
        <w:jc w:val="both"/>
        <w:rPr>
          <w:bCs/>
          <w:sz w:val="28"/>
          <w:szCs w:val="28"/>
          <w:lang w:eastAsia="ar-SA"/>
        </w:rPr>
      </w:pPr>
      <w:r>
        <w:rPr>
          <w:sz w:val="28"/>
          <w:szCs w:val="28"/>
        </w:rPr>
        <w:t xml:space="preserve">                                                    </w:t>
      </w:r>
    </w:p>
    <w:p w:rsidR="008540BF" w:rsidRDefault="008540BF" w:rsidP="008540BF"/>
    <w:p w:rsidR="006F1AA9" w:rsidRDefault="006F1AA9" w:rsidP="007F40B1">
      <w:pPr>
        <w:jc w:val="both"/>
        <w:rPr>
          <w:sz w:val="28"/>
          <w:szCs w:val="28"/>
        </w:rPr>
      </w:pPr>
    </w:p>
    <w:sectPr w:rsidR="006F1AA9" w:rsidSect="00931557">
      <w:pgSz w:w="11906" w:h="16838"/>
      <w:pgMar w:top="28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71"/>
    <w:rsid w:val="000A6A46"/>
    <w:rsid w:val="001C285C"/>
    <w:rsid w:val="001D3DF9"/>
    <w:rsid w:val="00360AF9"/>
    <w:rsid w:val="00382AFC"/>
    <w:rsid w:val="00390F28"/>
    <w:rsid w:val="004C34BD"/>
    <w:rsid w:val="005613BE"/>
    <w:rsid w:val="006119E3"/>
    <w:rsid w:val="006F1AA9"/>
    <w:rsid w:val="00720769"/>
    <w:rsid w:val="007E6371"/>
    <w:rsid w:val="007F40B1"/>
    <w:rsid w:val="00821970"/>
    <w:rsid w:val="0082749B"/>
    <w:rsid w:val="008540BF"/>
    <w:rsid w:val="00931557"/>
    <w:rsid w:val="009336B9"/>
    <w:rsid w:val="00A0718D"/>
    <w:rsid w:val="00A10A8C"/>
    <w:rsid w:val="00A134CF"/>
    <w:rsid w:val="00B276AB"/>
    <w:rsid w:val="00CB7DF1"/>
    <w:rsid w:val="00DB7CC9"/>
    <w:rsid w:val="00DF7B4E"/>
    <w:rsid w:val="00F26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9F700-C13E-499D-9A94-9F7B9C91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7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7CC9"/>
    <w:rPr>
      <w:color w:val="0000FF"/>
      <w:u w:val="single"/>
    </w:rPr>
  </w:style>
  <w:style w:type="paragraph" w:customStyle="1" w:styleId="s22">
    <w:name w:val="s_22"/>
    <w:basedOn w:val="a"/>
    <w:rsid w:val="00DB7CC9"/>
    <w:pPr>
      <w:spacing w:before="100" w:beforeAutospacing="1" w:after="100" w:afterAutospacing="1"/>
    </w:pPr>
  </w:style>
  <w:style w:type="paragraph" w:customStyle="1" w:styleId="s1">
    <w:name w:val="s_1"/>
    <w:basedOn w:val="a"/>
    <w:rsid w:val="00DB7CC9"/>
    <w:pPr>
      <w:spacing w:before="100" w:beforeAutospacing="1" w:after="100" w:afterAutospacing="1"/>
    </w:pPr>
  </w:style>
  <w:style w:type="paragraph" w:styleId="a4">
    <w:name w:val="List Paragraph"/>
    <w:basedOn w:val="a"/>
    <w:uiPriority w:val="34"/>
    <w:qFormat/>
    <w:rsid w:val="007F40B1"/>
    <w:pPr>
      <w:ind w:left="720"/>
      <w:contextualSpacing/>
    </w:pPr>
  </w:style>
  <w:style w:type="paragraph" w:customStyle="1" w:styleId="ConsNonformat">
    <w:name w:val="ConsNonformat"/>
    <w:rsid w:val="006F1AA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table" w:styleId="a5">
    <w:name w:val="Table Grid"/>
    <w:basedOn w:val="a1"/>
    <w:uiPriority w:val="59"/>
    <w:rsid w:val="006F1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16733">
      <w:bodyDiv w:val="1"/>
      <w:marLeft w:val="0"/>
      <w:marRight w:val="0"/>
      <w:marTop w:val="0"/>
      <w:marBottom w:val="0"/>
      <w:divBdr>
        <w:top w:val="none" w:sz="0" w:space="0" w:color="auto"/>
        <w:left w:val="none" w:sz="0" w:space="0" w:color="auto"/>
        <w:bottom w:val="none" w:sz="0" w:space="0" w:color="auto"/>
        <w:right w:val="none" w:sz="0" w:space="0" w:color="auto"/>
      </w:divBdr>
      <w:divsChild>
        <w:div w:id="1168247883">
          <w:marLeft w:val="0"/>
          <w:marRight w:val="0"/>
          <w:marTop w:val="0"/>
          <w:marBottom w:val="0"/>
          <w:divBdr>
            <w:top w:val="none" w:sz="0" w:space="0" w:color="auto"/>
            <w:left w:val="none" w:sz="0" w:space="0" w:color="auto"/>
            <w:bottom w:val="none" w:sz="0" w:space="0" w:color="auto"/>
            <w:right w:val="none" w:sz="0" w:space="0" w:color="auto"/>
          </w:divBdr>
          <w:divsChild>
            <w:div w:id="1585259818">
              <w:marLeft w:val="0"/>
              <w:marRight w:val="0"/>
              <w:marTop w:val="0"/>
              <w:marBottom w:val="0"/>
              <w:divBdr>
                <w:top w:val="none" w:sz="0" w:space="0" w:color="auto"/>
                <w:left w:val="none" w:sz="0" w:space="0" w:color="auto"/>
                <w:bottom w:val="none" w:sz="0" w:space="0" w:color="auto"/>
                <w:right w:val="none" w:sz="0" w:space="0" w:color="auto"/>
              </w:divBdr>
              <w:divsChild>
                <w:div w:id="2081515590">
                  <w:marLeft w:val="0"/>
                  <w:marRight w:val="0"/>
                  <w:marTop w:val="0"/>
                  <w:marBottom w:val="0"/>
                  <w:divBdr>
                    <w:top w:val="none" w:sz="0" w:space="0" w:color="auto"/>
                    <w:left w:val="none" w:sz="0" w:space="0" w:color="auto"/>
                    <w:bottom w:val="none" w:sz="0" w:space="0" w:color="auto"/>
                    <w:right w:val="none" w:sz="0" w:space="0" w:color="auto"/>
                  </w:divBdr>
                  <w:divsChild>
                    <w:div w:id="925918578">
                      <w:marLeft w:val="0"/>
                      <w:marRight w:val="0"/>
                      <w:marTop w:val="0"/>
                      <w:marBottom w:val="0"/>
                      <w:divBdr>
                        <w:top w:val="none" w:sz="0" w:space="0" w:color="auto"/>
                        <w:left w:val="none" w:sz="0" w:space="0" w:color="auto"/>
                        <w:bottom w:val="none" w:sz="0" w:space="0" w:color="auto"/>
                        <w:right w:val="none" w:sz="0" w:space="0" w:color="auto"/>
                      </w:divBdr>
                      <w:divsChild>
                        <w:div w:id="1582832373">
                          <w:marLeft w:val="0"/>
                          <w:marRight w:val="0"/>
                          <w:marTop w:val="0"/>
                          <w:marBottom w:val="0"/>
                          <w:divBdr>
                            <w:top w:val="none" w:sz="0" w:space="0" w:color="auto"/>
                            <w:left w:val="none" w:sz="0" w:space="0" w:color="auto"/>
                            <w:bottom w:val="none" w:sz="0" w:space="0" w:color="auto"/>
                            <w:right w:val="none" w:sz="0" w:space="0" w:color="auto"/>
                          </w:divBdr>
                          <w:divsChild>
                            <w:div w:id="1859348787">
                              <w:marLeft w:val="0"/>
                              <w:marRight w:val="0"/>
                              <w:marTop w:val="0"/>
                              <w:marBottom w:val="0"/>
                              <w:divBdr>
                                <w:top w:val="none" w:sz="0" w:space="0" w:color="auto"/>
                                <w:left w:val="none" w:sz="0" w:space="0" w:color="auto"/>
                                <w:bottom w:val="none" w:sz="0" w:space="0" w:color="auto"/>
                                <w:right w:val="none" w:sz="0" w:space="0" w:color="auto"/>
                              </w:divBdr>
                              <w:divsChild>
                                <w:div w:id="1842042642">
                                  <w:marLeft w:val="0"/>
                                  <w:marRight w:val="0"/>
                                  <w:marTop w:val="0"/>
                                  <w:marBottom w:val="0"/>
                                  <w:divBdr>
                                    <w:top w:val="none" w:sz="0" w:space="0" w:color="auto"/>
                                    <w:left w:val="none" w:sz="0" w:space="0" w:color="auto"/>
                                    <w:bottom w:val="none" w:sz="0" w:space="0" w:color="auto"/>
                                    <w:right w:val="none" w:sz="0" w:space="0" w:color="auto"/>
                                  </w:divBdr>
                                  <w:divsChild>
                                    <w:div w:id="551772496">
                                      <w:marLeft w:val="0"/>
                                      <w:marRight w:val="0"/>
                                      <w:marTop w:val="0"/>
                                      <w:marBottom w:val="0"/>
                                      <w:divBdr>
                                        <w:top w:val="none" w:sz="0" w:space="0" w:color="auto"/>
                                        <w:left w:val="none" w:sz="0" w:space="0" w:color="auto"/>
                                        <w:bottom w:val="none" w:sz="0" w:space="0" w:color="auto"/>
                                        <w:right w:val="none" w:sz="0" w:space="0" w:color="auto"/>
                                      </w:divBdr>
                                      <w:divsChild>
                                        <w:div w:id="1624312320">
                                          <w:marLeft w:val="0"/>
                                          <w:marRight w:val="0"/>
                                          <w:marTop w:val="0"/>
                                          <w:marBottom w:val="0"/>
                                          <w:divBdr>
                                            <w:top w:val="none" w:sz="0" w:space="0" w:color="auto"/>
                                            <w:left w:val="none" w:sz="0" w:space="0" w:color="auto"/>
                                            <w:bottom w:val="none" w:sz="0" w:space="0" w:color="auto"/>
                                            <w:right w:val="none" w:sz="0" w:space="0" w:color="auto"/>
                                          </w:divBdr>
                                          <w:divsChild>
                                            <w:div w:id="718942951">
                                              <w:marLeft w:val="0"/>
                                              <w:marRight w:val="0"/>
                                              <w:marTop w:val="0"/>
                                              <w:marBottom w:val="0"/>
                                              <w:divBdr>
                                                <w:top w:val="none" w:sz="0" w:space="0" w:color="auto"/>
                                                <w:left w:val="none" w:sz="0" w:space="0" w:color="auto"/>
                                                <w:bottom w:val="none" w:sz="0" w:space="0" w:color="auto"/>
                                                <w:right w:val="none" w:sz="0" w:space="0" w:color="auto"/>
                                              </w:divBdr>
                                              <w:divsChild>
                                                <w:div w:id="820585752">
                                                  <w:marLeft w:val="0"/>
                                                  <w:marRight w:val="0"/>
                                                  <w:marTop w:val="0"/>
                                                  <w:marBottom w:val="0"/>
                                                  <w:divBdr>
                                                    <w:top w:val="none" w:sz="0" w:space="0" w:color="auto"/>
                                                    <w:left w:val="none" w:sz="0" w:space="0" w:color="auto"/>
                                                    <w:bottom w:val="none" w:sz="0" w:space="0" w:color="auto"/>
                                                    <w:right w:val="none" w:sz="0" w:space="0" w:color="auto"/>
                                                  </w:divBdr>
                                                  <w:divsChild>
                                                    <w:div w:id="905650103">
                                                      <w:marLeft w:val="0"/>
                                                      <w:marRight w:val="0"/>
                                                      <w:marTop w:val="0"/>
                                                      <w:marBottom w:val="0"/>
                                                      <w:divBdr>
                                                        <w:top w:val="none" w:sz="0" w:space="0" w:color="auto"/>
                                                        <w:left w:val="none" w:sz="0" w:space="0" w:color="auto"/>
                                                        <w:bottom w:val="none" w:sz="0" w:space="0" w:color="auto"/>
                                                        <w:right w:val="none" w:sz="0" w:space="0" w:color="auto"/>
                                                      </w:divBdr>
                                                      <w:divsChild>
                                                        <w:div w:id="945430762">
                                                          <w:marLeft w:val="0"/>
                                                          <w:marRight w:val="0"/>
                                                          <w:marTop w:val="0"/>
                                                          <w:marBottom w:val="0"/>
                                                          <w:divBdr>
                                                            <w:top w:val="none" w:sz="0" w:space="0" w:color="auto"/>
                                                            <w:left w:val="none" w:sz="0" w:space="0" w:color="auto"/>
                                                            <w:bottom w:val="none" w:sz="0" w:space="0" w:color="auto"/>
                                                            <w:right w:val="none" w:sz="0" w:space="0" w:color="auto"/>
                                                          </w:divBdr>
                                                          <w:divsChild>
                                                            <w:div w:id="1212031990">
                                                              <w:marLeft w:val="0"/>
                                                              <w:marRight w:val="0"/>
                                                              <w:marTop w:val="0"/>
                                                              <w:marBottom w:val="0"/>
                                                              <w:divBdr>
                                                                <w:top w:val="none" w:sz="0" w:space="0" w:color="auto"/>
                                                                <w:left w:val="none" w:sz="0" w:space="0" w:color="auto"/>
                                                                <w:bottom w:val="none" w:sz="0" w:space="0" w:color="auto"/>
                                                                <w:right w:val="none" w:sz="0" w:space="0" w:color="auto"/>
                                                              </w:divBdr>
                                                              <w:divsChild>
                                                                <w:div w:id="622150152">
                                                                  <w:marLeft w:val="0"/>
                                                                  <w:marRight w:val="0"/>
                                                                  <w:marTop w:val="0"/>
                                                                  <w:marBottom w:val="0"/>
                                                                  <w:divBdr>
                                                                    <w:top w:val="none" w:sz="0" w:space="0" w:color="auto"/>
                                                                    <w:left w:val="none" w:sz="0" w:space="0" w:color="auto"/>
                                                                    <w:bottom w:val="none" w:sz="0" w:space="0" w:color="auto"/>
                                                                    <w:right w:val="none" w:sz="0" w:space="0" w:color="auto"/>
                                                                  </w:divBdr>
                                                                  <w:divsChild>
                                                                    <w:div w:id="2089842901">
                                                                      <w:marLeft w:val="0"/>
                                                                      <w:marRight w:val="0"/>
                                                                      <w:marTop w:val="0"/>
                                                                      <w:marBottom w:val="0"/>
                                                                      <w:divBdr>
                                                                        <w:top w:val="none" w:sz="0" w:space="0" w:color="auto"/>
                                                                        <w:left w:val="none" w:sz="0" w:space="0" w:color="auto"/>
                                                                        <w:bottom w:val="none" w:sz="0" w:space="0" w:color="auto"/>
                                                                        <w:right w:val="none" w:sz="0" w:space="0" w:color="auto"/>
                                                                      </w:divBdr>
                                                                      <w:divsChild>
                                                                        <w:div w:id="1823500247">
                                                                          <w:marLeft w:val="0"/>
                                                                          <w:marRight w:val="0"/>
                                                                          <w:marTop w:val="0"/>
                                                                          <w:marBottom w:val="0"/>
                                                                          <w:divBdr>
                                                                            <w:top w:val="none" w:sz="0" w:space="0" w:color="auto"/>
                                                                            <w:left w:val="none" w:sz="0" w:space="0" w:color="auto"/>
                                                                            <w:bottom w:val="none" w:sz="0" w:space="0" w:color="auto"/>
                                                                            <w:right w:val="none" w:sz="0" w:space="0" w:color="auto"/>
                                                                          </w:divBdr>
                                                                        </w:div>
                                                                        <w:div w:id="13862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747339">
      <w:bodyDiv w:val="1"/>
      <w:marLeft w:val="0"/>
      <w:marRight w:val="0"/>
      <w:marTop w:val="0"/>
      <w:marBottom w:val="0"/>
      <w:divBdr>
        <w:top w:val="none" w:sz="0" w:space="0" w:color="auto"/>
        <w:left w:val="none" w:sz="0" w:space="0" w:color="auto"/>
        <w:bottom w:val="none" w:sz="0" w:space="0" w:color="auto"/>
        <w:right w:val="none" w:sz="0" w:space="0" w:color="auto"/>
      </w:divBdr>
      <w:divsChild>
        <w:div w:id="1454206722">
          <w:marLeft w:val="0"/>
          <w:marRight w:val="0"/>
          <w:marTop w:val="0"/>
          <w:marBottom w:val="0"/>
          <w:divBdr>
            <w:top w:val="none" w:sz="0" w:space="0" w:color="auto"/>
            <w:left w:val="none" w:sz="0" w:space="0" w:color="auto"/>
            <w:bottom w:val="none" w:sz="0" w:space="0" w:color="auto"/>
            <w:right w:val="none" w:sz="0" w:space="0" w:color="auto"/>
          </w:divBdr>
          <w:divsChild>
            <w:div w:id="90976895">
              <w:marLeft w:val="0"/>
              <w:marRight w:val="0"/>
              <w:marTop w:val="0"/>
              <w:marBottom w:val="0"/>
              <w:divBdr>
                <w:top w:val="none" w:sz="0" w:space="0" w:color="auto"/>
                <w:left w:val="none" w:sz="0" w:space="0" w:color="auto"/>
                <w:bottom w:val="none" w:sz="0" w:space="0" w:color="auto"/>
                <w:right w:val="none" w:sz="0" w:space="0" w:color="auto"/>
              </w:divBdr>
              <w:divsChild>
                <w:div w:id="1638797440">
                  <w:marLeft w:val="0"/>
                  <w:marRight w:val="0"/>
                  <w:marTop w:val="0"/>
                  <w:marBottom w:val="0"/>
                  <w:divBdr>
                    <w:top w:val="none" w:sz="0" w:space="0" w:color="auto"/>
                    <w:left w:val="none" w:sz="0" w:space="0" w:color="auto"/>
                    <w:bottom w:val="none" w:sz="0" w:space="0" w:color="auto"/>
                    <w:right w:val="none" w:sz="0" w:space="0" w:color="auto"/>
                  </w:divBdr>
                  <w:divsChild>
                    <w:div w:id="656230311">
                      <w:marLeft w:val="0"/>
                      <w:marRight w:val="0"/>
                      <w:marTop w:val="0"/>
                      <w:marBottom w:val="0"/>
                      <w:divBdr>
                        <w:top w:val="none" w:sz="0" w:space="0" w:color="auto"/>
                        <w:left w:val="none" w:sz="0" w:space="0" w:color="auto"/>
                        <w:bottom w:val="none" w:sz="0" w:space="0" w:color="auto"/>
                        <w:right w:val="none" w:sz="0" w:space="0" w:color="auto"/>
                      </w:divBdr>
                      <w:divsChild>
                        <w:div w:id="1223827469">
                          <w:marLeft w:val="0"/>
                          <w:marRight w:val="0"/>
                          <w:marTop w:val="0"/>
                          <w:marBottom w:val="0"/>
                          <w:divBdr>
                            <w:top w:val="none" w:sz="0" w:space="0" w:color="auto"/>
                            <w:left w:val="none" w:sz="0" w:space="0" w:color="auto"/>
                            <w:bottom w:val="none" w:sz="0" w:space="0" w:color="auto"/>
                            <w:right w:val="none" w:sz="0" w:space="0" w:color="auto"/>
                          </w:divBdr>
                          <w:divsChild>
                            <w:div w:id="119423072">
                              <w:marLeft w:val="0"/>
                              <w:marRight w:val="0"/>
                              <w:marTop w:val="0"/>
                              <w:marBottom w:val="0"/>
                              <w:divBdr>
                                <w:top w:val="none" w:sz="0" w:space="0" w:color="auto"/>
                                <w:left w:val="none" w:sz="0" w:space="0" w:color="auto"/>
                                <w:bottom w:val="none" w:sz="0" w:space="0" w:color="auto"/>
                                <w:right w:val="none" w:sz="0" w:space="0" w:color="auto"/>
                              </w:divBdr>
                              <w:divsChild>
                                <w:div w:id="605583315">
                                  <w:marLeft w:val="0"/>
                                  <w:marRight w:val="0"/>
                                  <w:marTop w:val="0"/>
                                  <w:marBottom w:val="0"/>
                                  <w:divBdr>
                                    <w:top w:val="none" w:sz="0" w:space="0" w:color="auto"/>
                                    <w:left w:val="none" w:sz="0" w:space="0" w:color="auto"/>
                                    <w:bottom w:val="none" w:sz="0" w:space="0" w:color="auto"/>
                                    <w:right w:val="none" w:sz="0" w:space="0" w:color="auto"/>
                                  </w:divBdr>
                                  <w:divsChild>
                                    <w:div w:id="1111631282">
                                      <w:marLeft w:val="0"/>
                                      <w:marRight w:val="0"/>
                                      <w:marTop w:val="0"/>
                                      <w:marBottom w:val="0"/>
                                      <w:divBdr>
                                        <w:top w:val="none" w:sz="0" w:space="0" w:color="auto"/>
                                        <w:left w:val="none" w:sz="0" w:space="0" w:color="auto"/>
                                        <w:bottom w:val="none" w:sz="0" w:space="0" w:color="auto"/>
                                        <w:right w:val="none" w:sz="0" w:space="0" w:color="auto"/>
                                      </w:divBdr>
                                      <w:divsChild>
                                        <w:div w:id="394202728">
                                          <w:marLeft w:val="0"/>
                                          <w:marRight w:val="0"/>
                                          <w:marTop w:val="0"/>
                                          <w:marBottom w:val="0"/>
                                          <w:divBdr>
                                            <w:top w:val="none" w:sz="0" w:space="0" w:color="auto"/>
                                            <w:left w:val="none" w:sz="0" w:space="0" w:color="auto"/>
                                            <w:bottom w:val="none" w:sz="0" w:space="0" w:color="auto"/>
                                            <w:right w:val="none" w:sz="0" w:space="0" w:color="auto"/>
                                          </w:divBdr>
                                          <w:divsChild>
                                            <w:div w:id="1260453902">
                                              <w:marLeft w:val="0"/>
                                              <w:marRight w:val="0"/>
                                              <w:marTop w:val="0"/>
                                              <w:marBottom w:val="0"/>
                                              <w:divBdr>
                                                <w:top w:val="none" w:sz="0" w:space="0" w:color="auto"/>
                                                <w:left w:val="none" w:sz="0" w:space="0" w:color="auto"/>
                                                <w:bottom w:val="none" w:sz="0" w:space="0" w:color="auto"/>
                                                <w:right w:val="none" w:sz="0" w:space="0" w:color="auto"/>
                                              </w:divBdr>
                                              <w:divsChild>
                                                <w:div w:id="842936515">
                                                  <w:marLeft w:val="0"/>
                                                  <w:marRight w:val="0"/>
                                                  <w:marTop w:val="0"/>
                                                  <w:marBottom w:val="0"/>
                                                  <w:divBdr>
                                                    <w:top w:val="none" w:sz="0" w:space="0" w:color="auto"/>
                                                    <w:left w:val="none" w:sz="0" w:space="0" w:color="auto"/>
                                                    <w:bottom w:val="none" w:sz="0" w:space="0" w:color="auto"/>
                                                    <w:right w:val="none" w:sz="0" w:space="0" w:color="auto"/>
                                                  </w:divBdr>
                                                  <w:divsChild>
                                                    <w:div w:id="1846087812">
                                                      <w:marLeft w:val="0"/>
                                                      <w:marRight w:val="0"/>
                                                      <w:marTop w:val="0"/>
                                                      <w:marBottom w:val="0"/>
                                                      <w:divBdr>
                                                        <w:top w:val="none" w:sz="0" w:space="0" w:color="auto"/>
                                                        <w:left w:val="none" w:sz="0" w:space="0" w:color="auto"/>
                                                        <w:bottom w:val="none" w:sz="0" w:space="0" w:color="auto"/>
                                                        <w:right w:val="none" w:sz="0" w:space="0" w:color="auto"/>
                                                      </w:divBdr>
                                                      <w:divsChild>
                                                        <w:div w:id="887450638">
                                                          <w:marLeft w:val="0"/>
                                                          <w:marRight w:val="0"/>
                                                          <w:marTop w:val="0"/>
                                                          <w:marBottom w:val="0"/>
                                                          <w:divBdr>
                                                            <w:top w:val="none" w:sz="0" w:space="0" w:color="auto"/>
                                                            <w:left w:val="none" w:sz="0" w:space="0" w:color="auto"/>
                                                            <w:bottom w:val="none" w:sz="0" w:space="0" w:color="auto"/>
                                                            <w:right w:val="none" w:sz="0" w:space="0" w:color="auto"/>
                                                          </w:divBdr>
                                                          <w:divsChild>
                                                            <w:div w:id="609969744">
                                                              <w:marLeft w:val="0"/>
                                                              <w:marRight w:val="0"/>
                                                              <w:marTop w:val="0"/>
                                                              <w:marBottom w:val="0"/>
                                                              <w:divBdr>
                                                                <w:top w:val="none" w:sz="0" w:space="0" w:color="auto"/>
                                                                <w:left w:val="none" w:sz="0" w:space="0" w:color="auto"/>
                                                                <w:bottom w:val="none" w:sz="0" w:space="0" w:color="auto"/>
                                                                <w:right w:val="none" w:sz="0" w:space="0" w:color="auto"/>
                                                              </w:divBdr>
                                                              <w:divsChild>
                                                                <w:div w:id="410080903">
                                                                  <w:marLeft w:val="0"/>
                                                                  <w:marRight w:val="0"/>
                                                                  <w:marTop w:val="0"/>
                                                                  <w:marBottom w:val="0"/>
                                                                  <w:divBdr>
                                                                    <w:top w:val="none" w:sz="0" w:space="0" w:color="auto"/>
                                                                    <w:left w:val="none" w:sz="0" w:space="0" w:color="auto"/>
                                                                    <w:bottom w:val="none" w:sz="0" w:space="0" w:color="auto"/>
                                                                    <w:right w:val="none" w:sz="0" w:space="0" w:color="auto"/>
                                                                  </w:divBdr>
                                                                  <w:divsChild>
                                                                    <w:div w:id="376970996">
                                                                      <w:marLeft w:val="0"/>
                                                                      <w:marRight w:val="0"/>
                                                                      <w:marTop w:val="0"/>
                                                                      <w:marBottom w:val="0"/>
                                                                      <w:divBdr>
                                                                        <w:top w:val="none" w:sz="0" w:space="0" w:color="auto"/>
                                                                        <w:left w:val="none" w:sz="0" w:space="0" w:color="auto"/>
                                                                        <w:bottom w:val="none" w:sz="0" w:space="0" w:color="auto"/>
                                                                        <w:right w:val="none" w:sz="0" w:space="0" w:color="auto"/>
                                                                      </w:divBdr>
                                                                      <w:divsChild>
                                                                        <w:div w:id="221989887">
                                                                          <w:marLeft w:val="0"/>
                                                                          <w:marRight w:val="0"/>
                                                                          <w:marTop w:val="0"/>
                                                                          <w:marBottom w:val="0"/>
                                                                          <w:divBdr>
                                                                            <w:top w:val="none" w:sz="0" w:space="0" w:color="auto"/>
                                                                            <w:left w:val="none" w:sz="0" w:space="0" w:color="auto"/>
                                                                            <w:bottom w:val="none" w:sz="0" w:space="0" w:color="auto"/>
                                                                            <w:right w:val="none" w:sz="0" w:space="0" w:color="auto"/>
                                                                          </w:divBdr>
                                                                          <w:divsChild>
                                                                            <w:div w:id="2307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dc:creator>
  <cp:keywords/>
  <dc:description/>
  <cp:lastModifiedBy>Алексей</cp:lastModifiedBy>
  <cp:revision>2</cp:revision>
  <dcterms:created xsi:type="dcterms:W3CDTF">2018-12-21T08:43:00Z</dcterms:created>
  <dcterms:modified xsi:type="dcterms:W3CDTF">2018-12-21T08:43:00Z</dcterms:modified>
</cp:coreProperties>
</file>