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40" w:rsidRDefault="00A71040">
      <w:pPr>
        <w:pStyle w:val="ConsPlusTitle"/>
        <w:jc w:val="center"/>
        <w:outlineLvl w:val="0"/>
      </w:pPr>
      <w:r>
        <w:t>МИНИСТЕРСТВО РЕГИОНАЛЬНОГО РАЗВИТИЯ РЕСПУБЛИКИ АЛТАЙ</w:t>
      </w:r>
    </w:p>
    <w:p w:rsidR="00A71040" w:rsidRDefault="00A71040">
      <w:pPr>
        <w:pStyle w:val="ConsPlusTitle"/>
        <w:jc w:val="center"/>
      </w:pPr>
    </w:p>
    <w:p w:rsidR="00A71040" w:rsidRDefault="00A71040">
      <w:pPr>
        <w:pStyle w:val="ConsPlusTitle"/>
        <w:jc w:val="center"/>
      </w:pPr>
      <w:r>
        <w:t>ПРИКАЗ</w:t>
      </w:r>
    </w:p>
    <w:p w:rsidR="00A71040" w:rsidRDefault="00A71040">
      <w:pPr>
        <w:pStyle w:val="ConsPlusTitle"/>
        <w:jc w:val="center"/>
      </w:pPr>
    </w:p>
    <w:p w:rsidR="00A71040" w:rsidRDefault="00A71040">
      <w:pPr>
        <w:pStyle w:val="ConsPlusTitle"/>
        <w:jc w:val="center"/>
      </w:pPr>
      <w:proofErr w:type="gramStart"/>
      <w:r>
        <w:t>от</w:t>
      </w:r>
      <w:proofErr w:type="gramEnd"/>
      <w:r>
        <w:t xml:space="preserve"> 18 мая 2018 г. N 257-Д</w:t>
      </w:r>
    </w:p>
    <w:p w:rsidR="00A71040" w:rsidRDefault="00A71040">
      <w:pPr>
        <w:pStyle w:val="ConsPlusTitle"/>
        <w:jc w:val="center"/>
      </w:pPr>
    </w:p>
    <w:p w:rsidR="00A71040" w:rsidRDefault="00A7104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71040" w:rsidRDefault="00A71040">
      <w:pPr>
        <w:pStyle w:val="ConsPlusTitle"/>
        <w:jc w:val="center"/>
      </w:pPr>
      <w:r>
        <w:t>МИНИСТЕРСТВОМ РЕГИОНАЛЬНОГО РАЗВИТИЯ РЕСПУБЛИКИ АЛТАЙ</w:t>
      </w:r>
    </w:p>
    <w:p w:rsidR="00A71040" w:rsidRDefault="00A71040">
      <w:pPr>
        <w:pStyle w:val="ConsPlusTitle"/>
        <w:jc w:val="center"/>
      </w:pPr>
      <w:r>
        <w:t>ГОСУДАРСТВЕННОЙ УСЛУГИ ПО ВЫДАЧЕ РАЗРЕШЕНИЯ НА ВВОД</w:t>
      </w:r>
    </w:p>
    <w:p w:rsidR="00A71040" w:rsidRDefault="00A71040">
      <w:pPr>
        <w:pStyle w:val="ConsPlusTitle"/>
        <w:jc w:val="center"/>
      </w:pPr>
      <w:r>
        <w:t>В ЭКСПЛУАТАЦИЮ ОБЪЕКТОВ КАПИТАЛЬНОГО СТРОИТЕЛЬСТВА,</w:t>
      </w:r>
    </w:p>
    <w:p w:rsidR="00A71040" w:rsidRDefault="00A71040">
      <w:pPr>
        <w:pStyle w:val="ConsPlusTitle"/>
        <w:jc w:val="center"/>
      </w:pPr>
      <w:r>
        <w:t>УКАЗАННЫХ В ПУНКТЕ 6 ЧАСТИ 5, ПУНКТЕ 2 ЧАСТИ 6 СТАТЬИ 51</w:t>
      </w:r>
    </w:p>
    <w:p w:rsidR="00A71040" w:rsidRDefault="00A71040">
      <w:pPr>
        <w:pStyle w:val="ConsPlusTitle"/>
        <w:jc w:val="center"/>
      </w:pPr>
      <w:r>
        <w:t>ГРАДОСТРОИТЕЛЬНОГО КОДЕКСА РОССИЙСКОЙ ФЕДЕРАЦИИ И ПРИЗНАНИИ</w:t>
      </w:r>
    </w:p>
    <w:p w:rsidR="00A71040" w:rsidRDefault="00A71040">
      <w:pPr>
        <w:pStyle w:val="ConsPlusTitle"/>
        <w:jc w:val="center"/>
      </w:pPr>
      <w:r>
        <w:t>УТРАТИВШИМИ СИЛУ НЕКОТОРЫХ ПРИКАЗОВ МИНИСТЕРСТВА</w:t>
      </w:r>
    </w:p>
    <w:p w:rsidR="00A71040" w:rsidRDefault="00A71040">
      <w:pPr>
        <w:pStyle w:val="ConsPlusTitle"/>
        <w:jc w:val="center"/>
      </w:pPr>
      <w:r>
        <w:t>РЕГИОНАЛЬНОГО РАЗВИТИЯ РЕСПУБЛИКИ АЛТАЙ</w:t>
      </w:r>
    </w:p>
    <w:p w:rsidR="00A71040" w:rsidRDefault="00A71040">
      <w:pPr>
        <w:spacing w:after="1"/>
      </w:pP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</w:t>
        </w:r>
      </w:hyperlink>
      <w:r>
        <w:t xml:space="preserve"> Порядка разработки и утверждения административных регламентов предоставления государственных услуг, утвержденного постановлением Правительства Республики Алтай от 28 декабря 2018 N 417 "О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Алтай", приказываю:</w:t>
      </w:r>
    </w:p>
    <w:p w:rsidR="00A71040" w:rsidRDefault="00A71040">
      <w:pPr>
        <w:pStyle w:val="ConsPlusNormal"/>
        <w:jc w:val="both"/>
      </w:pPr>
      <w:r>
        <w:t>(</w:t>
      </w:r>
      <w:proofErr w:type="gramStart"/>
      <w:r>
        <w:t>преамбула</w:t>
      </w:r>
      <w:proofErr w:type="gramEnd"/>
      <w:r>
        <w:t xml:space="preserve"> 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Минрегионразвития Республики Алтай от 30.01.2019 N 51-Д)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7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регионального развития Республики Алтай государственной услуги по выдаче разрешения на ввод в эксплуатацию объектов капитального строительства, указанных в </w:t>
      </w:r>
      <w:hyperlink r:id="rId6" w:history="1">
        <w:r>
          <w:rPr>
            <w:color w:val="0000FF"/>
          </w:rPr>
          <w:t>пункте 6 части 5</w:t>
        </w:r>
      </w:hyperlink>
      <w:r>
        <w:t xml:space="preserve">, </w:t>
      </w:r>
      <w:hyperlink r:id="rId7" w:history="1">
        <w:r>
          <w:rPr>
            <w:color w:val="0000FF"/>
          </w:rPr>
          <w:t>пункте 2 части 6 статьи 51</w:t>
        </w:r>
      </w:hyperlink>
      <w:r>
        <w:t xml:space="preserve"> Градостроительного кодекса Российской Федерации, согласно Приложению.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71040" w:rsidRDefault="00A7104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Республики Алтай от 18 апреля 2016 года N 227-Д "Об утверждении административного регламента предоставления Министерством регионального развития Республики Алтай государственной услуги по выдаче разрешения на ввод в эксплуатацию объектов капитального строительства, указанных в пункте 6 части 5, пункте 2 части 6 статьи 51 Градостроительного кодекса Российской Федерации и признании утратившим силу приказа Министерства регионального развития Республики Алтай от 29 января 2013 года N 22-Д";</w:t>
      </w:r>
    </w:p>
    <w:p w:rsidR="00A71040" w:rsidRDefault="00A7104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Республики Алтай от 22 июня 2016 года N 303-Д "Об утверждении изменений, которые вносятся в административный регламент предоставления Министерством регионального развития Республики Алтай государственной услуги по выдаче разрешения на ввод в эксплуатацию объектов капитального строительства, указанных в пункте 6 части 5, пункте 2 части 6 статьи 51 Градостроительного кодекса Российской Федерации, и признании утратившими силу некоторых приказов Министерства регионального развития Республики Алтай";</w:t>
      </w:r>
    </w:p>
    <w:p w:rsidR="00A71040" w:rsidRDefault="00A7104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Республики Алтай от 9 августа 2016 года N 377-Д "О внесении изменений в Административный регламент предоставления Министерством регионального развития Республики Алтай государственной услуги по выдаче разрешения на ввод в эксплуатацию объектов капитального строительства, указанных в пункте 6 части 5, пункте 2 части 6 статьи 51 Градостроительного кодекса Российской Федерации, утвержденный приказом Министерства регионального развития Республики Алтай от 18 апреля 2016 года N 227-Д";</w:t>
      </w:r>
    </w:p>
    <w:p w:rsidR="00A71040" w:rsidRDefault="00A71040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  <w:proofErr w:type="gramEnd"/>
      </w:hyperlink>
      <w:r>
        <w:t xml:space="preserve"> Министерства регионального развития Республики Алтай от 27 февраля 2017 года N 84-Д "О внесении изменений в Административный регламент предоставления Министерством </w:t>
      </w:r>
      <w:r>
        <w:lastRenderedPageBreak/>
        <w:t>регионального развития Республики Алтай государственной услуги по выдаче разрешения на ввод в эксплуатацию объектов капитального строительства, указанных в пункте 6 части 5, пункте 2 части 6 статьи 51 Градостроительного кодекса Российской Федерации";</w:t>
      </w:r>
    </w:p>
    <w:p w:rsidR="00A71040" w:rsidRDefault="00A7104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Республики Алтай от 6 июня 2017 года N 225-Д "О внесении изменения в пункт 2.6 Административного регламента предоставления Министерством регионального развития Республики Алтай государственной услуги по выдаче разрешения на ввод в эксплуатацию объектов капитального строительства, указанных в пункте 6 части 5, пункте 2 части 6 статьи 51 Градостроительного кодекса Российской Федерации, утвержденного приказом Министерства регионального развития Республики Алтай от 18 апреля 2016 года N 227-Д, и признании утратившим силу приказа Министерства регионального развития Республики Алтай от 10 апреля 2017 года N 153-Д";</w:t>
      </w:r>
    </w:p>
    <w:p w:rsidR="00A71040" w:rsidRDefault="00A7104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Республики Алтай от 21 июня 2017 года N 251-Д "О внесении изменения в пункт 2.16 Административного регламента предоставления Министерством регионального развития Республики Алтай государственной услуги по выдаче разрешения на ввод в эксплуатацию объектов капитального строительства, указанных в пункте 6 части 5, пункте 2 части 6 статьи 51 Градостроительного кодекса Российской Федерации, утвержденного приказом Министерства регионального развития Республики Алтай от 18 апреля 2016 года N 227-Д";</w:t>
      </w:r>
    </w:p>
    <w:p w:rsidR="00A71040" w:rsidRDefault="00A71040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приказ</w:t>
        </w:r>
        <w:proofErr w:type="gramEnd"/>
      </w:hyperlink>
      <w:r>
        <w:t xml:space="preserve"> Министерства регионального развития Республики Алтай от 1 декабря 2017 года N 514-Д "О внесении изменений в абзац второй пункта 3.5 Административного регламента предоставления Министерством регионального развития Республики Алтай государственной услуги по выдаче разрешения на ввод в эксплуатацию объектов капитального строительства, указанных в пункте 6 части 5, пункте 2 части 6 статьи 51 Градостроительного кодекса Российской Федерации".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министра регионального развития Республики Алтай </w:t>
      </w:r>
      <w:proofErr w:type="spellStart"/>
      <w:r>
        <w:t>А.С.Карамшина</w:t>
      </w:r>
      <w:proofErr w:type="spellEnd"/>
      <w:r>
        <w:t>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jc w:val="right"/>
      </w:pPr>
      <w:proofErr w:type="spellStart"/>
      <w:r>
        <w:t>И.о</w:t>
      </w:r>
      <w:proofErr w:type="spellEnd"/>
      <w:r>
        <w:t>. Министра регионального</w:t>
      </w:r>
    </w:p>
    <w:p w:rsidR="00A71040" w:rsidRDefault="00A71040">
      <w:pPr>
        <w:pStyle w:val="ConsPlusNormal"/>
        <w:jc w:val="right"/>
      </w:pPr>
      <w:proofErr w:type="gramStart"/>
      <w:r>
        <w:t>развития</w:t>
      </w:r>
      <w:proofErr w:type="gramEnd"/>
      <w:r>
        <w:t xml:space="preserve"> Республики Алтай</w:t>
      </w:r>
    </w:p>
    <w:p w:rsidR="00A71040" w:rsidRDefault="00A71040">
      <w:pPr>
        <w:pStyle w:val="ConsPlusNormal"/>
        <w:jc w:val="right"/>
      </w:pPr>
      <w:r>
        <w:t>В.Г.ЕМЕЛЬЯНОВ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jc w:val="right"/>
        <w:outlineLvl w:val="0"/>
      </w:pPr>
    </w:p>
    <w:p w:rsidR="00A71040" w:rsidRDefault="00A71040">
      <w:pPr>
        <w:pStyle w:val="ConsPlusNormal"/>
        <w:jc w:val="right"/>
        <w:outlineLvl w:val="0"/>
      </w:pPr>
    </w:p>
    <w:p w:rsidR="00A71040" w:rsidRDefault="00A71040">
      <w:pPr>
        <w:pStyle w:val="ConsPlusNormal"/>
        <w:jc w:val="right"/>
        <w:outlineLvl w:val="0"/>
      </w:pPr>
    </w:p>
    <w:p w:rsidR="00A71040" w:rsidRDefault="00A71040">
      <w:pPr>
        <w:pStyle w:val="ConsPlusNormal"/>
        <w:jc w:val="right"/>
        <w:outlineLvl w:val="0"/>
      </w:pPr>
    </w:p>
    <w:p w:rsidR="00A71040" w:rsidRDefault="00A71040">
      <w:pPr>
        <w:pStyle w:val="ConsPlusNormal"/>
        <w:jc w:val="right"/>
        <w:outlineLvl w:val="0"/>
      </w:pPr>
    </w:p>
    <w:p w:rsidR="00A71040" w:rsidRDefault="00A71040">
      <w:pPr>
        <w:pStyle w:val="ConsPlusNormal"/>
        <w:jc w:val="right"/>
        <w:outlineLvl w:val="0"/>
      </w:pPr>
    </w:p>
    <w:p w:rsidR="00A71040" w:rsidRDefault="00A71040">
      <w:pPr>
        <w:pStyle w:val="ConsPlusNormal"/>
        <w:jc w:val="right"/>
        <w:outlineLvl w:val="0"/>
      </w:pPr>
    </w:p>
    <w:p w:rsidR="00A71040" w:rsidRDefault="00A71040">
      <w:pPr>
        <w:pStyle w:val="ConsPlusNormal"/>
        <w:jc w:val="right"/>
        <w:outlineLvl w:val="0"/>
      </w:pPr>
    </w:p>
    <w:p w:rsidR="00A71040" w:rsidRDefault="00A71040">
      <w:pPr>
        <w:pStyle w:val="ConsPlusNormal"/>
        <w:jc w:val="right"/>
        <w:outlineLvl w:val="0"/>
      </w:pPr>
    </w:p>
    <w:p w:rsidR="00A71040" w:rsidRDefault="00A71040">
      <w:pPr>
        <w:pStyle w:val="ConsPlusNormal"/>
        <w:jc w:val="right"/>
        <w:outlineLvl w:val="0"/>
      </w:pPr>
    </w:p>
    <w:p w:rsidR="00A71040" w:rsidRDefault="00A71040">
      <w:pPr>
        <w:pStyle w:val="ConsPlusNormal"/>
        <w:jc w:val="right"/>
        <w:outlineLvl w:val="0"/>
      </w:pPr>
    </w:p>
    <w:p w:rsidR="00A71040" w:rsidRDefault="00A71040">
      <w:pPr>
        <w:pStyle w:val="ConsPlusNormal"/>
        <w:jc w:val="right"/>
        <w:outlineLvl w:val="0"/>
      </w:pPr>
    </w:p>
    <w:p w:rsidR="00A71040" w:rsidRDefault="00A71040">
      <w:pPr>
        <w:pStyle w:val="ConsPlusNormal"/>
        <w:jc w:val="right"/>
        <w:outlineLvl w:val="0"/>
      </w:pPr>
    </w:p>
    <w:p w:rsidR="00A71040" w:rsidRDefault="00A71040">
      <w:pPr>
        <w:pStyle w:val="ConsPlusNormal"/>
        <w:jc w:val="right"/>
        <w:outlineLvl w:val="0"/>
      </w:pPr>
    </w:p>
    <w:p w:rsidR="00A71040" w:rsidRDefault="00A71040">
      <w:pPr>
        <w:pStyle w:val="ConsPlusNormal"/>
        <w:jc w:val="right"/>
        <w:outlineLvl w:val="0"/>
      </w:pPr>
    </w:p>
    <w:p w:rsidR="00A71040" w:rsidRDefault="00A71040">
      <w:pPr>
        <w:pStyle w:val="ConsPlusNormal"/>
        <w:jc w:val="right"/>
        <w:outlineLvl w:val="0"/>
      </w:pPr>
      <w:r>
        <w:lastRenderedPageBreak/>
        <w:t>Утвержден</w:t>
      </w:r>
    </w:p>
    <w:p w:rsidR="00A71040" w:rsidRDefault="00A71040">
      <w:pPr>
        <w:pStyle w:val="ConsPlusNormal"/>
        <w:jc w:val="right"/>
      </w:pPr>
      <w:r>
        <w:t>Приказом</w:t>
      </w:r>
    </w:p>
    <w:p w:rsidR="00A71040" w:rsidRDefault="00A71040">
      <w:pPr>
        <w:pStyle w:val="ConsPlusNormal"/>
        <w:jc w:val="right"/>
      </w:pPr>
      <w:r>
        <w:t>Министерства регионального</w:t>
      </w:r>
    </w:p>
    <w:p w:rsidR="00A71040" w:rsidRDefault="00A71040">
      <w:pPr>
        <w:pStyle w:val="ConsPlusNormal"/>
        <w:jc w:val="right"/>
      </w:pPr>
      <w:proofErr w:type="gramStart"/>
      <w:r>
        <w:t>развития</w:t>
      </w:r>
      <w:proofErr w:type="gramEnd"/>
      <w:r>
        <w:t xml:space="preserve"> Республики Алтай</w:t>
      </w:r>
    </w:p>
    <w:p w:rsidR="00A71040" w:rsidRDefault="00A71040">
      <w:pPr>
        <w:pStyle w:val="ConsPlusNormal"/>
        <w:jc w:val="right"/>
      </w:pPr>
      <w:proofErr w:type="gramStart"/>
      <w:r>
        <w:t>от</w:t>
      </w:r>
      <w:proofErr w:type="gramEnd"/>
      <w:r>
        <w:t xml:space="preserve"> 18 мая 2018 г. N 257-Д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</w:pPr>
      <w:bookmarkStart w:id="0" w:name="P47"/>
      <w:bookmarkEnd w:id="0"/>
      <w:r>
        <w:t>АДМИНИСТРАТИВНЫЙ РЕГЛАМЕНТ</w:t>
      </w:r>
    </w:p>
    <w:p w:rsidR="00A71040" w:rsidRDefault="00A71040">
      <w:pPr>
        <w:pStyle w:val="ConsPlusTitle"/>
        <w:jc w:val="center"/>
      </w:pPr>
      <w:r>
        <w:t>ПРЕДОСТАВЛЕНИЯ МИНИСТЕРСТВОМ РЕГИОНАЛЬНОГО РАЗВИТИЯ</w:t>
      </w:r>
    </w:p>
    <w:p w:rsidR="00A71040" w:rsidRDefault="00A71040">
      <w:pPr>
        <w:pStyle w:val="ConsPlusTitle"/>
        <w:jc w:val="center"/>
      </w:pPr>
      <w:r>
        <w:t>РЕСПУБЛИКИ АЛТАЙ ГОСУДАРСТВЕННОЙ УСЛУГИ ПО ВЫДАЧЕ РАЗРЕШЕНИЯ</w:t>
      </w:r>
    </w:p>
    <w:p w:rsidR="00A71040" w:rsidRDefault="00A71040">
      <w:pPr>
        <w:pStyle w:val="ConsPlusTitle"/>
        <w:jc w:val="center"/>
      </w:pPr>
      <w:r>
        <w:t>НА ВВОД В ЭКСПЛУАТАЦИЮ ОБЪЕКТОВ КАПИТАЛЬНОГО СТРОИТЕЛЬСТВА,</w:t>
      </w:r>
    </w:p>
    <w:p w:rsidR="00A71040" w:rsidRDefault="00A71040">
      <w:pPr>
        <w:pStyle w:val="ConsPlusTitle"/>
        <w:jc w:val="center"/>
      </w:pPr>
      <w:r>
        <w:t>УКАЗАННЫХ В ПУНКТЕ 6 ЧАСТИ 5, ПУНКТЕ 2 ЧАСТИ 6 СТАТЬИ 51</w:t>
      </w:r>
    </w:p>
    <w:p w:rsidR="00A71040" w:rsidRDefault="00A71040">
      <w:pPr>
        <w:pStyle w:val="ConsPlusTitle"/>
        <w:jc w:val="center"/>
      </w:pPr>
      <w:r>
        <w:t>ГРАДОСТРОИТЕЛЬНОГО КОДЕКСА РОССИЙСКОЙ ФЕДЕРАЦИИ</w:t>
      </w:r>
    </w:p>
    <w:p w:rsidR="00A71040" w:rsidRDefault="00A71040">
      <w:pPr>
        <w:spacing w:after="1"/>
      </w:pP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1"/>
      </w:pPr>
      <w:r>
        <w:t>Раздел I. ОБЩИЕ ПОЛОЖЕНИЯ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A71040" w:rsidRDefault="00A71040">
      <w:pPr>
        <w:pStyle w:val="ConsPlusTitle"/>
        <w:jc w:val="center"/>
      </w:pPr>
      <w:proofErr w:type="gramStart"/>
      <w:r>
        <w:t>предоставления</w:t>
      </w:r>
      <w:proofErr w:type="gramEnd"/>
      <w:r>
        <w:t xml:space="preserve"> государственной услуги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 xml:space="preserve">Административный регламент предоставления государственной услуги по выдаче разрешения на ввод в эксплуатацию объектов капитального строительства (далее - Регламент) определяет сроки и последовательность действий (административных процедур) Министерства регионального развития Республики Алтай (далее - Министерство), а также порядок его взаимодействия с заявителями при предоставлении государственной услуги по выдаче разрешения на ввод в эксплуатацию объектов капитального строительства, указанных в </w:t>
      </w:r>
      <w:hyperlink r:id="rId15" w:history="1">
        <w:r>
          <w:rPr>
            <w:color w:val="0000FF"/>
          </w:rPr>
          <w:t>пункте 6 части 5</w:t>
        </w:r>
      </w:hyperlink>
      <w:r>
        <w:t xml:space="preserve">, </w:t>
      </w:r>
      <w:hyperlink r:id="rId16" w:history="1">
        <w:r>
          <w:rPr>
            <w:color w:val="0000FF"/>
          </w:rPr>
          <w:t>пункте 2 части 6 статьи 51</w:t>
        </w:r>
      </w:hyperlink>
      <w:r>
        <w:t xml:space="preserve"> Градостроительного кодекса Российской Федерации.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1.2. Описание заявителей и их законных представителей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 xml:space="preserve">Заявителем при предоставлении государственной услуги по выдаче разрешений на ввод в эксплуатацию объектов капитального строительства, указанных в </w:t>
      </w:r>
      <w:hyperlink r:id="rId17" w:history="1">
        <w:r>
          <w:rPr>
            <w:color w:val="0000FF"/>
          </w:rPr>
          <w:t>пункте 6 части 5</w:t>
        </w:r>
      </w:hyperlink>
      <w:r>
        <w:t xml:space="preserve">, </w:t>
      </w:r>
      <w:hyperlink r:id="rId18" w:history="1">
        <w:r>
          <w:rPr>
            <w:color w:val="0000FF"/>
          </w:rPr>
          <w:t>пункте 2 части 6 статьи 51</w:t>
        </w:r>
      </w:hyperlink>
      <w:r>
        <w:t xml:space="preserve"> Градостроительного кодекса Российской Федерации (далее - Разрешение), является застройщик. В соответствии с </w:t>
      </w:r>
      <w:hyperlink r:id="rId19" w:history="1">
        <w:r>
          <w:rPr>
            <w:color w:val="0000FF"/>
          </w:rPr>
          <w:t>пунктом 16 статьи 1</w:t>
        </w:r>
      </w:hyperlink>
      <w:r>
        <w:t xml:space="preserve"> Градостроительного кодекса Российской Федерации от 29 декабря 2004 года N 190-ФЗ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>
        <w:t>Росатом</w:t>
      </w:r>
      <w:proofErr w:type="spellEnd"/>
      <w:r>
        <w:t>", Государственная корпорация по космической деятельности "</w:t>
      </w:r>
      <w:proofErr w:type="spellStart"/>
      <w:r>
        <w:t>Роскосмос</w:t>
      </w:r>
      <w:proofErr w:type="spellEnd"/>
      <w:r>
        <w:t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A71040" w:rsidRDefault="00A71040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1.3.1. Порядок получения информации заявителями по вопросу предоставления государственной услуги.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Информирование граждан по предоставлению государственной услуги может </w:t>
      </w:r>
      <w:r>
        <w:lastRenderedPageBreak/>
        <w:t>осуществляться в виде индивидуального и публичного информирования, которые проводятся в устной и письменной форме, также посредством сети "Интернет" на Едином портале государственных и муниципальных услуг (функций).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Публичное информирование по предоставлению государственной услуги осуществляется через средства массовой информации, а также путем размещения информации на официальном сайте Министерства в разделе "Градостроительство" подразделе "Информация для застройщиков", на информационных стендах в помещениях Министерства, содержащих визуальную и текстовую информацию о государственной услуге.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Информация и консультации по предоставлению государственной услуги могут быть получены путем обращения в Министерство по телефону, при личном приеме, путем обращения в письменной форме. Если обращение за информацией или консультацией осуществляется в письменной форме, оно регистрируется в канцелярии Министерства в день поступления или на следующий день (в случае поступления обращения в конце рабочего дня), и ответ дается в течение 30 календарных дней со дня регистрации обращения в Министерстве.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При ответах на устные обращения граждан (по телефону или лично) ответственный работник корректно информирует по интересующему вопросу, при этом ответ следует начинать с информации о наименовании органа, в который обратился гражданин, фамилии, имени, отчества должностного лица.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Прием заявлений и документов для получения разрешения на ввод в эксплуатацию, а также выдача разрешения на ввод в эксплуатацию (отказ в выдаче разрешения на ввод в эксплуатацию), производятся в Министерстве.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В рамках предоставления государственной услуги предполагается взаимодействие с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1.3.2. Порядок, форма, место размещения и способы получения справочной информации.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Справочная информация (адрес, номера телефонов, режим работы Министерства) размещается в текстовой форме на стендах в Министерстве, на официальном сайте Министерства в сети "Интернет" в разделе "Градостроительство", подразделе "Информация для застройщиков", пункте "Информация об органах власти, предоставляющих услуги в сфере градостроительства", в федеральной государственной информационной системе "Федеральный реестр государственных услуг (функций)" (далее - федеральный реестр) и на Едином портале государственных и муниципальных услуг (функций).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Справочная информация может быть также получена при устном обращении граждан в Министерство (по телефону или лично).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Уполномоченное должностное лицо отдела архитектуры и строительства Министерства обеспечивает размещение и актуализацию справочной информации на стендах и официальном сайте Министерства, в соответствующем разделе федерального реестра и на Едином портале государственных и муниципальных услуг (функций).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1"/>
      </w:pPr>
      <w:r>
        <w:t>Раздел II. СТАНДАРТ ПРЕДОСТАВЛЕНИЯ ГОСУДАРСТВЕННОЙ УСЛУГИ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 xml:space="preserve">Наименование государственной услуги - выдача разрешений на ввод в эксплуатацию объектов капитального строительства, строительство, реконструкция которого осуществлялась в границах особо охраняемой природной территории (за исключением лечебно-оздоровительных </w:t>
      </w:r>
      <w:r>
        <w:lastRenderedPageBreak/>
        <w:t>местностей и курортов) (далее - государственная услуга), которая находится в ведении Республики Алтай; в случае если строительство объекта капитального строительства осуществлялось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(далее - государственная услуга).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2.2. Наименование органа, предоставляющего государственную</w:t>
      </w:r>
    </w:p>
    <w:p w:rsidR="00A71040" w:rsidRDefault="00A71040">
      <w:pPr>
        <w:pStyle w:val="ConsPlusTitle"/>
        <w:jc w:val="center"/>
      </w:pPr>
      <w:proofErr w:type="gramStart"/>
      <w:r>
        <w:t>услугу</w:t>
      </w:r>
      <w:proofErr w:type="gramEnd"/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Государственная услуга предоставляется Министерством. При исполнении государственной услуги Министерство взаимодействует с органами местного самоуправления в Республике Алтай. Разрешение выдается без взимания платы.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0" w:history="1">
        <w:r>
          <w:rPr>
            <w:color w:val="0000FF"/>
          </w:rPr>
          <w:t>пункту 3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устанавливается запрет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2.3. Результат предоставления государственной услуги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Результатом предоставления государственной услуги является выдача (либо отказ в выдаче) Разрешения. Министерство выдает Разрешение: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объекта капитального строительства, строительство, реконструкция которого осуществлялась в границах особо охраняемой природной территории (за исключением лечебно-оздоровительных местностей и курортов), которая находится в ведении Республики Алтай;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в случае если строительство объекта капитального строительства осуществлялось на территориях двух или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образованиях (муниципальных районов, городских округов).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С момента получения Министерством заявления о выдаче Разрешения (далее - заявление) срок прохождения всех административных процедур, необходимых для предоставления государственной услуги, не может составлять более 7 рабочих дней.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Приостановление государственной услуги не предусмотрено законодательством Российской Федерации.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A71040" w:rsidRDefault="00A71040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размещен на официальном сайте Министерства в разделе "Градостроительство" подразделе "О порядке и условиях получения услуг в градостроительной сфере", в федеральном реестре и на Едином портале государственных и муниципальных услуг (функций).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Уполномоченное должностное лицо обеспечивает размещение и актуализацию перечня нормативных правовых актов, регулирующих предоставление государственной услуги, на </w:t>
      </w:r>
      <w:r>
        <w:lastRenderedPageBreak/>
        <w:t>официальном сайте Министерства, а также в соответствующем разделе федерального реестра.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bookmarkStart w:id="1" w:name="P120"/>
      <w:bookmarkEnd w:id="1"/>
      <w:r>
        <w:t>2.6. Перечень документов, необходимых для предоставления</w:t>
      </w:r>
    </w:p>
    <w:p w:rsidR="00A71040" w:rsidRDefault="00A71040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 xml:space="preserve">Исчерпывающий перечень документов, необходимых для предоставления государственной услуги в соответствии с </w:t>
      </w:r>
      <w:hyperlink r:id="rId21" w:history="1">
        <w:r>
          <w:rPr>
            <w:color w:val="0000FF"/>
          </w:rPr>
          <w:t>частью 3 статьи 55</w:t>
        </w:r>
      </w:hyperlink>
      <w:r>
        <w:t xml:space="preserve"> Градостроительного кодекса Российской Федерации:</w:t>
      </w:r>
    </w:p>
    <w:p w:rsidR="00A71040" w:rsidRDefault="00A71040">
      <w:pPr>
        <w:pStyle w:val="ConsPlusNormal"/>
        <w:spacing w:before="220"/>
        <w:ind w:firstLine="540"/>
        <w:jc w:val="both"/>
      </w:pPr>
      <w:bookmarkStart w:id="2" w:name="P124"/>
      <w:bookmarkEnd w:id="2"/>
      <w: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A71040" w:rsidRDefault="00A71040">
      <w:pPr>
        <w:pStyle w:val="ConsPlusNormal"/>
        <w:spacing w:before="220"/>
        <w:ind w:firstLine="540"/>
        <w:jc w:val="both"/>
      </w:pPr>
      <w:bookmarkStart w:id="3" w:name="P126"/>
      <w:bookmarkEnd w:id="3"/>
      <w: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71040" w:rsidRDefault="00A71040">
      <w:pPr>
        <w:pStyle w:val="ConsPlusNormal"/>
        <w:spacing w:before="220"/>
        <w:ind w:firstLine="540"/>
        <w:jc w:val="both"/>
      </w:pPr>
      <w:bookmarkStart w:id="4" w:name="P128"/>
      <w:bookmarkEnd w:id="4"/>
      <w:r>
        <w:t>3) разрешение на строительство;</w:t>
      </w:r>
    </w:p>
    <w:p w:rsidR="00A71040" w:rsidRDefault="00A71040">
      <w:pPr>
        <w:pStyle w:val="ConsPlusNormal"/>
        <w:spacing w:before="220"/>
        <w:ind w:firstLine="540"/>
        <w:jc w:val="both"/>
      </w:pPr>
      <w:bookmarkStart w:id="5" w:name="P129"/>
      <w:bookmarkEnd w:id="5"/>
      <w: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Минрегионразвития Республики Алтай от 27.12.2018 N 647-Д;</w:t>
      </w:r>
    </w:p>
    <w:p w:rsidR="00A71040" w:rsidRDefault="00A71040">
      <w:pPr>
        <w:pStyle w:val="ConsPlusNormal"/>
        <w:spacing w:before="220"/>
        <w:ind w:firstLine="540"/>
        <w:jc w:val="both"/>
      </w:pPr>
      <w:bookmarkStart w:id="6" w:name="P131"/>
      <w:bookmarkEnd w:id="6"/>
      <w:r>
        <w:t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A71040" w:rsidRDefault="00A71040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71040" w:rsidRDefault="00A71040">
      <w:pPr>
        <w:pStyle w:val="ConsPlusNormal"/>
        <w:spacing w:before="220"/>
        <w:ind w:firstLine="540"/>
        <w:jc w:val="both"/>
      </w:pPr>
      <w:bookmarkStart w:id="8" w:name="P134"/>
      <w:bookmarkEnd w:id="8"/>
      <w: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A71040" w:rsidRDefault="00A71040">
      <w:pPr>
        <w:pStyle w:val="ConsPlusNormal"/>
        <w:spacing w:before="220"/>
        <w:ind w:firstLine="540"/>
        <w:jc w:val="both"/>
      </w:pPr>
      <w:bookmarkStart w:id="9" w:name="P135"/>
      <w:bookmarkEnd w:id="9"/>
      <w: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3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</w:t>
      </w:r>
      <w:r>
        <w:lastRenderedPageBreak/>
        <w:t xml:space="preserve">экологического надзора), выдаваемое в случаях, предусмотренных </w:t>
      </w:r>
      <w:hyperlink r:id="rId24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Федерации;</w:t>
      </w:r>
    </w:p>
    <w:p w:rsidR="00A71040" w:rsidRDefault="00A71040">
      <w:pPr>
        <w:pStyle w:val="ConsPlusNormal"/>
        <w:spacing w:before="220"/>
        <w:ind w:firstLine="540"/>
        <w:jc w:val="both"/>
      </w:pPr>
      <w:bookmarkStart w:id="10" w:name="_GoBack"/>
      <w:bookmarkEnd w:id="10"/>
      <w: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12) технический план объекта капитального строительства, подготовленный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Минрегионразвития Республики Алтай от 27.12.2018 N 647-Д.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8" w:history="1">
        <w:r>
          <w:rPr>
            <w:color w:val="0000FF"/>
          </w:rPr>
          <w:t>частью 3.1 статьи 55</w:t>
        </w:r>
      </w:hyperlink>
      <w:r>
        <w:t xml:space="preserve"> Градостроительного кодекса Российской Федерации, указанные в </w:t>
      </w:r>
      <w:hyperlink w:anchor="P131" w:history="1">
        <w:r>
          <w:rPr>
            <w:color w:val="0000FF"/>
          </w:rPr>
          <w:t>подпунктах 6</w:t>
        </w:r>
      </w:hyperlink>
      <w:r>
        <w:t xml:space="preserve"> и </w:t>
      </w:r>
      <w:hyperlink w:anchor="P135" w:history="1">
        <w:r>
          <w:rPr>
            <w:color w:val="0000FF"/>
          </w:rPr>
          <w:t>9</w:t>
        </w:r>
      </w:hyperlink>
      <w:r>
        <w:t xml:space="preserve"> настоящего пункта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9" w:history="1">
        <w:r>
          <w:rPr>
            <w:color w:val="0000FF"/>
          </w:rPr>
          <w:t>частью 3.2 статьи 55</w:t>
        </w:r>
      </w:hyperlink>
      <w:r>
        <w:t xml:space="preserve"> Градостроительного кодекса Российской Федерации документы (их копии или сведения, содержащиеся в них), указанные в </w:t>
      </w:r>
      <w:hyperlink w:anchor="P124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26" w:history="1">
        <w:r>
          <w:rPr>
            <w:color w:val="0000FF"/>
          </w:rPr>
          <w:t>2</w:t>
        </w:r>
      </w:hyperlink>
      <w:r>
        <w:t xml:space="preserve">, </w:t>
      </w:r>
      <w:hyperlink w:anchor="P128" w:history="1">
        <w:r>
          <w:rPr>
            <w:color w:val="0000FF"/>
          </w:rPr>
          <w:t>3</w:t>
        </w:r>
      </w:hyperlink>
      <w:r>
        <w:t xml:space="preserve"> и </w:t>
      </w:r>
      <w:hyperlink w:anchor="P135" w:history="1">
        <w:r>
          <w:rPr>
            <w:color w:val="0000FF"/>
          </w:rPr>
          <w:t>9</w:t>
        </w:r>
      </w:hyperlink>
      <w:r>
        <w:t xml:space="preserve"> настоящего пункта, запрашиваются Министерством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0" w:history="1">
        <w:r>
          <w:rPr>
            <w:color w:val="0000FF"/>
          </w:rPr>
          <w:t>частью 3.3 статьи 55</w:t>
        </w:r>
      </w:hyperlink>
      <w:r>
        <w:t xml:space="preserve"> Градостроительного кодекса Российской Федерации документы, указанные в </w:t>
      </w:r>
      <w:hyperlink w:anchor="P124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29" w:history="1">
        <w:r>
          <w:rPr>
            <w:color w:val="0000FF"/>
          </w:rPr>
          <w:t>4</w:t>
        </w:r>
      </w:hyperlink>
      <w:r>
        <w:t xml:space="preserve">, </w:t>
      </w:r>
      <w:hyperlink w:anchor="P131" w:history="1">
        <w:r>
          <w:rPr>
            <w:color w:val="0000FF"/>
          </w:rPr>
          <w:t>6</w:t>
        </w:r>
      </w:hyperlink>
      <w:r>
        <w:t xml:space="preserve">, </w:t>
      </w:r>
      <w:hyperlink w:anchor="P133" w:history="1">
        <w:r>
          <w:rPr>
            <w:color w:val="0000FF"/>
          </w:rPr>
          <w:t>7</w:t>
        </w:r>
      </w:hyperlink>
      <w:r>
        <w:t xml:space="preserve"> и </w:t>
      </w:r>
      <w:hyperlink w:anchor="P134" w:history="1">
        <w:r>
          <w:rPr>
            <w:color w:val="0000FF"/>
          </w:rPr>
          <w:t>8</w:t>
        </w:r>
      </w:hyperlink>
      <w:r>
        <w:t xml:space="preserve">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Министерством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1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не допускается требовать </w:t>
      </w:r>
      <w:r>
        <w:lastRenderedPageBreak/>
        <w:t>от заявителя: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которых не предусмотрено настоящим Регламентом;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Министерства и иных государственных органов, органов местного самоуправления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за исключением документов, включенных в перечень документов, определенный </w:t>
      </w:r>
      <w:hyperlink r:id="rId32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 Заявитель вправе представить указанные документы и информацию в Министерство по собственной инициативе;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3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A71040" w:rsidRDefault="00A71040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A71040" w:rsidRDefault="00A71040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A71040" w:rsidRDefault="00A71040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A71040" w:rsidRDefault="00A71040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выявление документально подтвержденного факта (признаков) ошибочного или противоправного действия (бездействия) должностного лица Министерства,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Министерства уведомляется заявитель, а также приносятся извинения за доставленные неудобства.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Документы, предусмотренные настоящим пунктом, могут быть направлены в электронной форме.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2.7. Перечень оснований для отказа в приеме документов,</w:t>
      </w:r>
    </w:p>
    <w:p w:rsidR="00A71040" w:rsidRDefault="00A71040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 xml:space="preserve">Основанием для отказа в приеме документов, указанных в </w:t>
      </w:r>
      <w:hyperlink w:anchor="P120" w:history="1">
        <w:r>
          <w:rPr>
            <w:color w:val="0000FF"/>
          </w:rPr>
          <w:t>пункте 2.6</w:t>
        </w:r>
      </w:hyperlink>
      <w:r>
        <w:t xml:space="preserve"> настоящего Регламента, является отсутствие заявления, а также несоответствие документов требованиям, предусмотренным </w:t>
      </w:r>
      <w:hyperlink w:anchor="P317" w:history="1">
        <w:r>
          <w:rPr>
            <w:color w:val="0000FF"/>
          </w:rPr>
          <w:t>пунктом 3.4</w:t>
        </w:r>
      </w:hyperlink>
      <w:r>
        <w:t xml:space="preserve"> настоящего Регламента. Данные основания являются </w:t>
      </w:r>
      <w:r>
        <w:lastRenderedPageBreak/>
        <w:t>исчерпывающими.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bookmarkStart w:id="11" w:name="P167"/>
      <w:bookmarkEnd w:id="11"/>
      <w:r>
        <w:t>2.8. Исчерпывающий перечень оснований для приостановления</w:t>
      </w:r>
    </w:p>
    <w:p w:rsidR="00A71040" w:rsidRDefault="00A71040">
      <w:pPr>
        <w:pStyle w:val="ConsPlusTitle"/>
        <w:jc w:val="center"/>
      </w:pPr>
      <w:proofErr w:type="gramStart"/>
      <w:r>
        <w:t>и</w:t>
      </w:r>
      <w:proofErr w:type="gramEnd"/>
      <w:r>
        <w:t xml:space="preserve"> (или) отказа в предоставлении государственной услуги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Основания для приостановления государственной услуги отсутствуют.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4" w:history="1">
        <w:r>
          <w:rPr>
            <w:color w:val="0000FF"/>
          </w:rPr>
          <w:t>частью 6 статьи 55</w:t>
        </w:r>
      </w:hyperlink>
      <w:r>
        <w:t xml:space="preserve"> Градостроительного кодекса Российской Федерации Министерство отказывает в выдаче Разрешения в случае: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- отсутствия документов, указанных в </w:t>
      </w:r>
      <w:hyperlink w:anchor="P120" w:history="1">
        <w:r>
          <w:rPr>
            <w:color w:val="0000FF"/>
          </w:rPr>
          <w:t>пункте 2.6</w:t>
        </w:r>
      </w:hyperlink>
      <w:r>
        <w:t xml:space="preserve"> настоящего Регламента;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несоответствия объекта капитального строительства требованиям, установленным в разрешении на строительство;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несоответствия параметров построенного, реконструированного объекта капитального строительства проектной документации;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- несоответствия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5" w:history="1">
        <w:r>
          <w:rPr>
            <w:color w:val="0000FF"/>
          </w:rPr>
          <w:t>пунктом 9 части 7 статьи 51</w:t>
        </w:r>
      </w:hyperlink>
      <w: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- невыполнения застройщиком требований, предусмотренных </w:t>
      </w:r>
      <w:hyperlink r:id="rId36" w:history="1">
        <w:r>
          <w:rPr>
            <w:color w:val="0000FF"/>
          </w:rPr>
          <w:t>частью 18 статьи 51</w:t>
        </w:r>
      </w:hyperlink>
      <w:r>
        <w:t xml:space="preserve"> Градостроительного кодекса Российской Федерации.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Указанные основания для отказа в выдаче Разрешения являются исчерпывающими. В случае принятия решения об отказе в выдаче разрешения на строительство должностное лицо, ответственное за рассмотрение документов о выдаче разрешения на строительство, в течение семи рабочих дней с момента поступления заявления о выдаче разрешения на строительство готовит проект письма об отказе в выдаче разрешения на строительство (с указанием причин отказа) и представляет его Министру для подписания.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7" w:history="1">
        <w:r>
          <w:rPr>
            <w:color w:val="0000FF"/>
          </w:rPr>
          <w:t>частью 6.1 статьи 55</w:t>
        </w:r>
      </w:hyperlink>
      <w:r>
        <w:t xml:space="preserve"> Градостроительного кодекса Российской Федерации, неполучение или несвоевременное получение документов, запрошенных в соответствии с </w:t>
      </w:r>
      <w:hyperlink w:anchor="P124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35" w:history="1">
        <w:r>
          <w:rPr>
            <w:color w:val="0000FF"/>
          </w:rPr>
          <w:t>9 пункта 2.6</w:t>
        </w:r>
      </w:hyperlink>
      <w:r>
        <w:t xml:space="preserve"> настоящего Регламента, не может являться основанием для отказа в выдаче разрешения на строительство.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В случае если в Министерство представлены документы по объекту капитального строительства, выдача Разрешения которого не входит в полномочия Министерства, то государственная услуга не предоставляется. В этом случае должностное лицо, ответственное за </w:t>
      </w:r>
      <w:r>
        <w:lastRenderedPageBreak/>
        <w:t>рассмотрение документов о выдаче разрешения на строительство, в течение семи рабочих дней с момента поступления заявления уведомляет в письменной форме заявителя о данном факте, и документы подлежат возвращению заявителю.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2.9. Перечень услуг, необходимых и обязательных</w:t>
      </w:r>
    </w:p>
    <w:p w:rsidR="00A71040" w:rsidRDefault="00A71040">
      <w:pPr>
        <w:pStyle w:val="ConsPlusTitle"/>
        <w:jc w:val="center"/>
      </w:pPr>
      <w:proofErr w:type="gramStart"/>
      <w:r>
        <w:t>для</w:t>
      </w:r>
      <w:proofErr w:type="gramEnd"/>
      <w:r>
        <w:t xml:space="preserve"> предоставления государственной услуги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Услуги, необходимые и обязательные для предоставления государственной услуги: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выдача правоустанавливающих документов на земельный участок, в том числе соглашение об установлении сервитута, решение об установлении публичного сервитута.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2.10. Порядок, размер и основания взимания государственной</w:t>
      </w:r>
    </w:p>
    <w:p w:rsidR="00A71040" w:rsidRDefault="00A71040">
      <w:pPr>
        <w:pStyle w:val="ConsPlusTitle"/>
        <w:jc w:val="center"/>
      </w:pPr>
      <w:proofErr w:type="gramStart"/>
      <w:r>
        <w:t>пошлины</w:t>
      </w:r>
      <w:proofErr w:type="gramEnd"/>
      <w:r>
        <w:t xml:space="preserve"> или иной платы, взимаемой за предоставление</w:t>
      </w:r>
    </w:p>
    <w:p w:rsidR="00A71040" w:rsidRDefault="00A71040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Услуги, необходимые и обязательные для предоставления государственной услуги, предоставляются без взимания платы.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2.11. Порядок, размер и основания взимания платы</w:t>
      </w:r>
    </w:p>
    <w:p w:rsidR="00A71040" w:rsidRDefault="00A71040">
      <w:pPr>
        <w:pStyle w:val="ConsPlusTitle"/>
        <w:jc w:val="center"/>
      </w:pPr>
      <w:proofErr w:type="gramStart"/>
      <w:r>
        <w:t>за</w:t>
      </w:r>
      <w:proofErr w:type="gramEnd"/>
      <w:r>
        <w:t xml:space="preserve"> предоставление услуг, необходимых и обязательных</w:t>
      </w:r>
    </w:p>
    <w:p w:rsidR="00A71040" w:rsidRDefault="00A71040">
      <w:pPr>
        <w:pStyle w:val="ConsPlusTitle"/>
        <w:jc w:val="center"/>
      </w:pPr>
      <w:proofErr w:type="gramStart"/>
      <w:r>
        <w:t>для</w:t>
      </w:r>
      <w:proofErr w:type="gramEnd"/>
      <w:r>
        <w:t xml:space="preserve"> предоставления государственной услуги, включая</w:t>
      </w:r>
    </w:p>
    <w:p w:rsidR="00A71040" w:rsidRDefault="00A71040">
      <w:pPr>
        <w:pStyle w:val="ConsPlusTitle"/>
        <w:jc w:val="center"/>
      </w:pPr>
      <w:proofErr w:type="gramStart"/>
      <w:r>
        <w:t>информацию</w:t>
      </w:r>
      <w:proofErr w:type="gramEnd"/>
      <w:r>
        <w:t xml:space="preserve"> о методиках расчета размера такой платы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Государственные услуги, необходимые и обязательные для предоставления государственной услуги, предоставляются без взимания пошлины или иной платы.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2.12. Максимальный срок ожидания в очереди при подаче</w:t>
      </w:r>
    </w:p>
    <w:p w:rsidR="00A71040" w:rsidRDefault="00A71040">
      <w:pPr>
        <w:pStyle w:val="ConsPlusTitle"/>
        <w:jc w:val="center"/>
      </w:pPr>
      <w:proofErr w:type="gramStart"/>
      <w:r>
        <w:t>заявления</w:t>
      </w:r>
      <w:proofErr w:type="gramEnd"/>
      <w:r>
        <w:t xml:space="preserve"> о предоставлении государственной услуги</w:t>
      </w:r>
    </w:p>
    <w:p w:rsidR="00A71040" w:rsidRDefault="00A71040">
      <w:pPr>
        <w:pStyle w:val="ConsPlusTitle"/>
        <w:jc w:val="center"/>
      </w:pPr>
      <w:proofErr w:type="gramStart"/>
      <w:r>
        <w:t>и</w:t>
      </w:r>
      <w:proofErr w:type="gramEnd"/>
      <w:r>
        <w:t xml:space="preserve"> при получении результата таких услуг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Максимальный срок ожидания в очереди при подаче заявления о предоставлении государственной услуги - не более 15 минут.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получении результата предоставления государственной услуги - не более 15 минут.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bookmarkStart w:id="12" w:name="P214"/>
      <w:bookmarkEnd w:id="12"/>
      <w:r>
        <w:t>2.13. Срок и порядок регистрации заявления о предоставлении</w:t>
      </w:r>
    </w:p>
    <w:p w:rsidR="00A71040" w:rsidRDefault="00A71040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услуги, в том числе в электронной форме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Заявление в письменном виде о предоставлении государственной услуги регистрируется в канцелярии Министерства в день поступления или на следующий день (в случае поступления документов в конце рабочего дня).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Заявление в электронном виде о предоставлении государственной услуги регистрируется в канцелярии Министерства в день поступления.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2.14. Требования к помещениям, в которых предоставляются</w:t>
      </w:r>
    </w:p>
    <w:p w:rsidR="00A71040" w:rsidRDefault="00A71040">
      <w:pPr>
        <w:pStyle w:val="ConsPlusTitle"/>
        <w:jc w:val="center"/>
      </w:pPr>
      <w:proofErr w:type="gramStart"/>
      <w:r>
        <w:t>государственные</w:t>
      </w:r>
      <w:proofErr w:type="gramEnd"/>
      <w:r>
        <w:t xml:space="preserve"> услуги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Рабочие кабинеты должны быть обеспечены достаточным количеством мест для приема документов и работы с заявителями.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В здании Министерства должны быть обеспечены для маломобильных групп населения </w:t>
      </w:r>
      <w:r>
        <w:lastRenderedPageBreak/>
        <w:t>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сопровождающего, а также эвакуации в случае экстренной ситуации.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Помещение, предназначенное для исполнения государственной услуги, оборудуется информационными стендами, размещенными в здании Министерства. На информационных стендах должны быть размещены следующие информационные материалы: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сведения о нормативных актах по вопросам осуществления государственной услуги;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выдержки из нормативных правовых актов по ключевым моментам выполнения государственной услуги;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- перечень документов, прилагаемых к заявлению для получения Разрешения, в соответствии с </w:t>
      </w:r>
      <w:hyperlink w:anchor="P120" w:history="1">
        <w:r>
          <w:rPr>
            <w:color w:val="0000FF"/>
          </w:rPr>
          <w:t>пунктом 2.6</w:t>
        </w:r>
      </w:hyperlink>
      <w:r>
        <w:t xml:space="preserve"> настоящего Регламента;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- перечень оснований для отказа в предоставлении государственной услуги, согласно </w:t>
      </w:r>
      <w:hyperlink w:anchor="P167" w:history="1">
        <w:r>
          <w:rPr>
            <w:color w:val="0000FF"/>
          </w:rPr>
          <w:t>пункту 2.8</w:t>
        </w:r>
      </w:hyperlink>
      <w:r>
        <w:t xml:space="preserve"> настоящего Регламента;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справочная информация о Министерстве.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2.15. Показатели доступности и качества государственной</w:t>
      </w:r>
    </w:p>
    <w:p w:rsidR="00A71040" w:rsidRDefault="00A71040">
      <w:pPr>
        <w:pStyle w:val="ConsPlusTitle"/>
        <w:jc w:val="center"/>
      </w:pPr>
      <w:proofErr w:type="gramStart"/>
      <w:r>
        <w:t>услуги</w:t>
      </w:r>
      <w:proofErr w:type="gramEnd"/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Взаимодействие заявителя с должностными лицами, ответственными за предоставление государственной услуги, осуществляется при личном обращении заявителя: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при подаче документов, необходимых для предоставления государственной услуги;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за получением результата предоставления государственной услуги.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 должностными лицами, ответственными за предоставление государственной услуги, составляет: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при подаче документов, необходимых для предоставления государственной услуги, от 5 до 15 минут;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при получении результата предоставления государственной услуги, - не более 15 минут.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Показателями доступности государственной услуги являются: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обеспечение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расположенность Министерства в зоне доступности к общественному транспорту;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наличие доступа заявителей к информации по вопросам предоставления государственной услуги в местах ее размещения, предусмотренных Регламентом.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Показателями качества предоставления государственной услуги являются: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отсутствие очередей на приеме документов от заявителей;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- получение заявителем информации по вопросам предоставления государственной услуги, в </w:t>
      </w:r>
      <w:r>
        <w:lastRenderedPageBreak/>
        <w:t>том числе о ходе предоставления услуги в сроки, установленные Регламентом;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исполнение должностными лицами Министерства административных процедур в сроки, установленные Регламентом;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правильное и грамотное оформление должностными лицами документов, являющихся результатом предоставления государственной услуги;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отсутствие жалоб на действия (бездействие) должностных лиц, специалистов Министерства, предоставляющих государственную услугу;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отсутствие жалоб на некорректное, невнимательное отношение должностных лиц, специалистов Министерства, оказывающих государственную услугу, к заявителям.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2.16. Иные требования, в том числе учитывающие особенности</w:t>
      </w:r>
    </w:p>
    <w:p w:rsidR="00A71040" w:rsidRDefault="00A71040">
      <w:pPr>
        <w:pStyle w:val="ConsPlusTitle"/>
        <w:jc w:val="center"/>
      </w:pPr>
      <w:proofErr w:type="gramStart"/>
      <w:r>
        <w:t>предоставления</w:t>
      </w:r>
      <w:proofErr w:type="gramEnd"/>
      <w:r>
        <w:t xml:space="preserve"> государственных и муниципальных услуг</w:t>
      </w:r>
    </w:p>
    <w:p w:rsidR="00A71040" w:rsidRDefault="00A71040">
      <w:pPr>
        <w:pStyle w:val="ConsPlusTitle"/>
        <w:jc w:val="center"/>
      </w:pPr>
      <w:proofErr w:type="gramStart"/>
      <w:r>
        <w:t>в</w:t>
      </w:r>
      <w:proofErr w:type="gramEnd"/>
      <w:r>
        <w:t xml:space="preserve"> многофункциональных центрах и особенности предоставления</w:t>
      </w:r>
    </w:p>
    <w:p w:rsidR="00A71040" w:rsidRDefault="00A71040">
      <w:pPr>
        <w:pStyle w:val="ConsPlusTitle"/>
        <w:jc w:val="center"/>
      </w:pPr>
      <w:proofErr w:type="gramStart"/>
      <w:r>
        <w:t>государственных</w:t>
      </w:r>
      <w:proofErr w:type="gramEnd"/>
      <w:r>
        <w:t xml:space="preserve"> и муниципальных услуг в электронной форме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Предоставление государственной услуги, предусмотренной настоящим Регламентом, не осуществляется в многофункциональном центре и в электронной форме.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A71040" w:rsidRDefault="00A71040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A71040" w:rsidRDefault="00A71040">
      <w:pPr>
        <w:pStyle w:val="ConsPlusTitle"/>
        <w:jc w:val="center"/>
      </w:pPr>
      <w:r>
        <w:t>ИХ ВЫПОЛНЕНИЯ, В ТОМ ЧИСЛЕ ОСОБЕННОСТЕЙ ВЫПОЛНЕНИЯ</w:t>
      </w:r>
    </w:p>
    <w:p w:rsidR="00A71040" w:rsidRDefault="00A71040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3.1. Описание последовательности действий при предоставлении</w:t>
      </w:r>
    </w:p>
    <w:p w:rsidR="00A71040" w:rsidRDefault="00A71040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3.1.1. Предоставление государственной услуги включает в себя следующие административные процедуры: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консультирование заявителя;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- прием и регистрация заявления о выдаче Разрешения в сроки, указанные в </w:t>
      </w:r>
      <w:hyperlink w:anchor="P214" w:history="1">
        <w:r>
          <w:rPr>
            <w:color w:val="0000FF"/>
          </w:rPr>
          <w:t>пункте 2.13</w:t>
        </w:r>
      </w:hyperlink>
      <w:r>
        <w:t xml:space="preserve"> настоящего Регламента, с приложением пакета документов, состав которых указан в </w:t>
      </w:r>
      <w:hyperlink w:anchor="P120" w:history="1">
        <w:r>
          <w:rPr>
            <w:color w:val="0000FF"/>
          </w:rPr>
          <w:t>пункте 2.6</w:t>
        </w:r>
      </w:hyperlink>
      <w:r>
        <w:t xml:space="preserve"> настоящего Регламента;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проверка комплектности и правильности оформления документов, осмотр объекта капитального строительства;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выдача или отказ в выдаче Разрешения;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особенности выполнения административных процедур в электронной форме;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71040" w:rsidRDefault="00A71040">
      <w:pPr>
        <w:pStyle w:val="ConsPlusTitle"/>
        <w:jc w:val="center"/>
        <w:outlineLvl w:val="2"/>
      </w:pPr>
      <w:r>
        <w:t>3.2. Консультирование заявителя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Заявитель вправе обратиться в уполномоченное подразделение в письменной форме, форме электронного обращения через электронную почту Министерства или в форме личного обращения к должностному лицу для получения консультаций о порядке получения государственной услуги.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Специалист уполномоченного подразделения консультирует заявителя, в том числе по составу, форме представляемой документации и другим вопросам для получения государственной услуги.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обращения заявителя.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3.3. Прием и регистрация заявления о выдаче Разрешения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3.3.1. Регистрация заявления.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Регистрация заявления осуществляется в соответствии с </w:t>
      </w:r>
      <w:hyperlink w:anchor="P214" w:history="1">
        <w:r>
          <w:rPr>
            <w:color w:val="0000FF"/>
          </w:rPr>
          <w:t>пунктом 2.13</w:t>
        </w:r>
      </w:hyperlink>
      <w:r>
        <w:t xml:space="preserve"> настоящего Регламента.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Результат процедур: зарегистрированное заявление и документы.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3.3.2. Запись в журнале о выдаче Разрешений.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Должностные лица, ответственные за предоставление государственной услуги, ведут журнал о выдаче Разрешений.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В журнале о выдаче Разрешений указываются: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наименование объекта капитального строительства;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номер Разрешения;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адрес или местоположение земельного участка, на котором строится или реконструируется объект капитального строительства;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наименование застройщика;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дата регистрации заявления о выдаче Разрешения;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дата выдачи Разрешения (отказ в выдаче Разрешения);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дата выдачи разрешения на строительство объекта капитального строительства;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дата отказа в выдаче разрешения на строительство объекта капитального строительства.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Журнал ведется в рукописной и электронной формах.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регистрации заявления и документов в Министерстве.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Результат административной процедуры: запись в журнале о выдаче Разрешений.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bookmarkStart w:id="13" w:name="P317"/>
      <w:bookmarkEnd w:id="13"/>
    </w:p>
    <w:p w:rsidR="00A71040" w:rsidRDefault="00A71040">
      <w:pPr>
        <w:pStyle w:val="ConsPlusTitle"/>
        <w:jc w:val="center"/>
        <w:outlineLvl w:val="2"/>
      </w:pPr>
    </w:p>
    <w:p w:rsidR="00A71040" w:rsidRDefault="00A71040">
      <w:pPr>
        <w:pStyle w:val="ConsPlusTitle"/>
        <w:jc w:val="center"/>
        <w:outlineLvl w:val="2"/>
      </w:pPr>
      <w:r>
        <w:t>3.4. Проверка комплектности и правильности оформления</w:t>
      </w:r>
    </w:p>
    <w:p w:rsidR="00A71040" w:rsidRDefault="00A71040">
      <w:pPr>
        <w:pStyle w:val="ConsPlusTitle"/>
        <w:jc w:val="center"/>
      </w:pPr>
      <w:proofErr w:type="gramStart"/>
      <w:r>
        <w:lastRenderedPageBreak/>
        <w:t>документов</w:t>
      </w:r>
      <w:proofErr w:type="gramEnd"/>
      <w:r>
        <w:t>, осмотр объекта капитального строительства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bookmarkStart w:id="14" w:name="P322"/>
      <w:bookmarkEnd w:id="14"/>
      <w:r>
        <w:t>3.4.1. Проверка наличия (комплектности) и правильности оформления документов.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Должностное лицо Министерства, назначенное ответственным за рассмотрение документов, указанных в </w:t>
      </w:r>
      <w:hyperlink w:anchor="P120" w:history="1">
        <w:r>
          <w:rPr>
            <w:color w:val="0000FF"/>
          </w:rPr>
          <w:t>пункте 2.6</w:t>
        </w:r>
      </w:hyperlink>
      <w:r>
        <w:t xml:space="preserve"> настоящего Регламента, проверяет наличие (комплектность) и правильность оформления документов, удостоверяясь, что: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документы представлены в полном объеме;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документы не исполнены карандашом.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рабочего дня, следующего за днем регистрации поступившего заявления.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Результат процедур: установление комплектности и правильности оформления представленных документов.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3.4.2. Проверка соответствия объекта капитального строительства требованиям </w:t>
      </w:r>
      <w:hyperlink r:id="rId38" w:history="1">
        <w:r>
          <w:rPr>
            <w:color w:val="0000FF"/>
          </w:rPr>
          <w:t>части 5 статьи 55</w:t>
        </w:r>
      </w:hyperlink>
      <w:r>
        <w:t xml:space="preserve"> Градостроительного кодекса Российской Федерации.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После осуществления административного действия, указанного в </w:t>
      </w:r>
      <w:hyperlink w:anchor="P322" w:history="1">
        <w:r>
          <w:rPr>
            <w:color w:val="0000FF"/>
          </w:rPr>
          <w:t>подпункте 3.4.1</w:t>
        </w:r>
      </w:hyperlink>
      <w:r>
        <w:t xml:space="preserve"> настоящего Регламента, должностное лицо уполномоченного подразделения Министерства осуществляет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39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Федерации, осмотр такого объекта органом, выдавшим разрешение на строительство, не проводится.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4 рабочих дней после проверки комплектности представленных документов.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Результат процедур: установление соответствия или несоответствия объекта капитального строительства требованиям установленным </w:t>
      </w:r>
      <w:hyperlink r:id="rId40" w:history="1">
        <w:r>
          <w:rPr>
            <w:color w:val="0000FF"/>
          </w:rPr>
          <w:t>частью 5 статьи 55</w:t>
        </w:r>
      </w:hyperlink>
      <w:r>
        <w:t xml:space="preserve"> Градостроительного кодекса </w:t>
      </w:r>
      <w:r>
        <w:lastRenderedPageBreak/>
        <w:t>Российской Федерации.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3.5. Выдача или отказ в выдаче Разрешения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В случае отсутствия оснований для отказа в выдаче Разрешения, должностное лицо, ответственное за рассмотрение документов о выдаче Разрешения, оформляет разрешение на ввод объекта в эксплуатацию.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С момента получения Министерством заявления о выдаче Разрешения (далее - заявление) срок прохождения всех административных процедур, необходимых для исполнения государственной услуги, не может составлять более 7 рабочих дней.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Подготовленный должностным лицом, ответственным за рассмотрение документов о выдаче Разрешения, проект Разрешения представляется Министру для подписания в срок не позднее чем за один день до истечения установленного срока рассмотрения заявления о выдаче Разрешения.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в выдаче Разрешения по основаниям, указанным в </w:t>
      </w:r>
      <w:hyperlink w:anchor="P167" w:history="1">
        <w:r>
          <w:rPr>
            <w:color w:val="0000FF"/>
          </w:rPr>
          <w:t>пункте 2.8</w:t>
        </w:r>
      </w:hyperlink>
      <w:r>
        <w:t xml:space="preserve"> настоящего Регламента, должностное лицо, ответственное за рассмотрение документов о выдаче Разрешения, в течение семи рабочих дней с момента поступления заявления о выдаче Разрешения, готовит проект письма об отказе в выдаче Разрешения (с указанием причин отказа) и представляет его Министру для подписания.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Должностное лицо, ответственное за рассмотрение документов о выдаче Разрешения, помещает представленные заявителем документы и иные документы, поступившие и сформированные в ходе принятия решения по выдаче Разрешения, в дело.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В день подписания Разрешения (отказа в выдаче Разрешения) должностное лицо, ответственное за рассмотрение документов о выдаче Разрешения, обязано в письменной форме уведомить заявителя о выдаче ему Разрешения (отказа в выдаче Разрешения).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В целях оптимизации предоставления государственной услуги заявитель может уведомляться о принятом решении также по телефону (факсу).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Разрешение, отказ в выдаче Разрешения выдаются уполномоченному лицу заявителя (направляются заявителю почтой) должностным лицом, ответственным за прием документов, указанных в </w:t>
      </w:r>
      <w:hyperlink w:anchor="P120" w:history="1">
        <w:r>
          <w:rPr>
            <w:color w:val="0000FF"/>
          </w:rPr>
          <w:t>пункте 2.6</w:t>
        </w:r>
      </w:hyperlink>
      <w:r>
        <w:t xml:space="preserve"> настоящего Регламента, с регистрацией документов по правилам делопроизводства Министерства.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41" w:history="1">
        <w:r>
          <w:rPr>
            <w:color w:val="0000FF"/>
          </w:rPr>
          <w:t>части 9 статьи 55</w:t>
        </w:r>
      </w:hyperlink>
      <w:r>
        <w:t xml:space="preserve"> Градостроительного кодекса Российской Федерации Разрешение (за исключением линейного объекта) выдается застройщику в случае, если в Министерство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42" w:history="1">
        <w:r>
          <w:rPr>
            <w:color w:val="0000FF"/>
          </w:rPr>
          <w:t>части 10 статьи 55</w:t>
        </w:r>
      </w:hyperlink>
      <w:r>
        <w:t xml:space="preserve"> Градостроительного кодекса Российской Федерации Разрешение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строительства.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44" w:history="1">
        <w:r>
          <w:rPr>
            <w:color w:val="0000FF"/>
          </w:rPr>
          <w:t>части 11 статьи 55</w:t>
        </w:r>
      </w:hyperlink>
      <w:r>
        <w:t xml:space="preserve"> Градостроительного кодекса Российской Федерации, в Разрешении должны быть отражены сведения об объекте капитального строительства в объеме, </w:t>
      </w:r>
      <w:r>
        <w:lastRenderedPageBreak/>
        <w:t xml:space="preserve">необходимом для осуществления его государственного кадастрового учета. Состав таких сведений должен соответствовать установленным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 требованиям к составу сведений в графической и текстовой частях технического плана. 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46" w:history="1">
        <w:r>
          <w:rPr>
            <w:color w:val="0000FF"/>
          </w:rPr>
          <w:t>части 12 статьи 55</w:t>
        </w:r>
      </w:hyperlink>
      <w:r>
        <w:t xml:space="preserve"> Градостроительного кодекса Российской Федерации форма разрешения устанавливается уполномоченным Правительством Российской Федерации федеральным органом исполнительной власти.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47" w:history="1">
        <w:r>
          <w:rPr>
            <w:color w:val="0000FF"/>
          </w:rPr>
          <w:t>части 13 статьи 55</w:t>
        </w:r>
      </w:hyperlink>
      <w:r>
        <w:t xml:space="preserve"> Градостроительного кодекса Российской Федерации в течение трех дней со дня выдачи Разрешения Министерство направляет копию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48" w:history="1">
        <w:r>
          <w:rPr>
            <w:color w:val="0000FF"/>
          </w:rPr>
          <w:t>пункте 5.1 статьи 6</w:t>
        </w:r>
      </w:hyperlink>
      <w:r>
        <w:t xml:space="preserve"> Градостроительного кодекса Российской Федерации,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A71040" w:rsidRDefault="00A710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Минрегионразвития Республики Алтай от 27.12.2018 N 647-Д)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0" w:history="1">
        <w:r>
          <w:rPr>
            <w:color w:val="0000FF"/>
          </w:rPr>
          <w:t>частью 14 статьи 55</w:t>
        </w:r>
      </w:hyperlink>
      <w:r>
        <w:t xml:space="preserve"> Градостроительного кодекса Российской Федерации,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изменению, в течение трех рабочих дней со дня выдачи разрешения на ввод объекта в эксплуатацию должностное лицо уполномоченного подразделения Министерства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случае их введения в Министерстве)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Выдача Разрешений, сведения о которых составляют государственную тайну, осуществляется в соответствии с требованиями законодательства Российской Федерации о государственной тайне.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Разрешение на ввод объекта в эксплуатацию не требуется в случае, если в соответствии с </w:t>
      </w:r>
      <w:hyperlink r:id="rId51" w:history="1">
        <w:r>
          <w:rPr>
            <w:color w:val="0000FF"/>
          </w:rPr>
          <w:t>частью 17 статьи 51</w:t>
        </w:r>
      </w:hyperlink>
      <w:r>
        <w:t xml:space="preserve"> Градостроительного кодекса Российской Федерации для строительства или реконструкции объекта не требуется выдача разрешения на строительство.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3.6. Межведомственные электронные взаимодействия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w:anchor="P124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26" w:history="1">
        <w:r>
          <w:rPr>
            <w:color w:val="0000FF"/>
          </w:rPr>
          <w:t>2</w:t>
        </w:r>
      </w:hyperlink>
      <w:r>
        <w:t xml:space="preserve">, </w:t>
      </w:r>
      <w:hyperlink w:anchor="P128" w:history="1">
        <w:r>
          <w:rPr>
            <w:color w:val="0000FF"/>
          </w:rPr>
          <w:t>3</w:t>
        </w:r>
      </w:hyperlink>
      <w:r>
        <w:t xml:space="preserve"> и </w:t>
      </w:r>
      <w:hyperlink w:anchor="P135" w:history="1">
        <w:r>
          <w:rPr>
            <w:color w:val="0000FF"/>
          </w:rPr>
          <w:t>9 пункта 2.6</w:t>
        </w:r>
      </w:hyperlink>
      <w:r>
        <w:t xml:space="preserve"> настоящего Регламента, запрашиваются должностным лицом уполномоченного подразделения Министерства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lastRenderedPageBreak/>
        <w:t xml:space="preserve">Если документы, указанные в </w:t>
      </w:r>
      <w:hyperlink w:anchor="P124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29" w:history="1">
        <w:r>
          <w:rPr>
            <w:color w:val="0000FF"/>
          </w:rPr>
          <w:t>4</w:t>
        </w:r>
      </w:hyperlink>
      <w:r>
        <w:t xml:space="preserve">, </w:t>
      </w:r>
      <w:hyperlink w:anchor="P131" w:history="1">
        <w:r>
          <w:rPr>
            <w:color w:val="0000FF"/>
          </w:rPr>
          <w:t>6</w:t>
        </w:r>
      </w:hyperlink>
      <w:r>
        <w:t xml:space="preserve">, </w:t>
      </w:r>
      <w:hyperlink w:anchor="P133" w:history="1">
        <w:r>
          <w:rPr>
            <w:color w:val="0000FF"/>
          </w:rPr>
          <w:t>7</w:t>
        </w:r>
      </w:hyperlink>
      <w:r>
        <w:t xml:space="preserve"> и </w:t>
      </w:r>
      <w:hyperlink w:anchor="P134" w:history="1">
        <w:r>
          <w:rPr>
            <w:color w:val="0000FF"/>
          </w:rPr>
          <w:t>8 пункта 2.6</w:t>
        </w:r>
      </w:hyperlink>
      <w:r>
        <w:t xml:space="preserve"> настоящего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должностным лицом уполномоченного подразделения Министерства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По межведомственным запросам документы (их копии или сведения, содержащиеся в них), указанные в настоящем пункте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Результат процедуры: получение документов, предусмотренных настоящим Регламентом.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3.7. Порядок осуществления в электронной форме, в том числе</w:t>
      </w:r>
    </w:p>
    <w:p w:rsidR="00A71040" w:rsidRDefault="00A71040">
      <w:pPr>
        <w:pStyle w:val="ConsPlusTitle"/>
        <w:jc w:val="center"/>
      </w:pPr>
      <w:proofErr w:type="gramStart"/>
      <w:r>
        <w:t>с</w:t>
      </w:r>
      <w:proofErr w:type="gramEnd"/>
      <w:r>
        <w:t xml:space="preserve"> использованием Единого портала государственных</w:t>
      </w:r>
    </w:p>
    <w:p w:rsidR="00A71040" w:rsidRDefault="00A71040">
      <w:pPr>
        <w:pStyle w:val="ConsPlusTitle"/>
        <w:jc w:val="center"/>
      </w:pPr>
      <w:proofErr w:type="gramStart"/>
      <w:r>
        <w:t>и</w:t>
      </w:r>
      <w:proofErr w:type="gramEnd"/>
      <w:r>
        <w:t xml:space="preserve"> муниципальных услуг (функций), административных процедур</w:t>
      </w:r>
    </w:p>
    <w:p w:rsidR="00A71040" w:rsidRDefault="00A71040">
      <w:pPr>
        <w:pStyle w:val="ConsPlusTitle"/>
        <w:jc w:val="center"/>
      </w:pPr>
      <w:r>
        <w:t>(</w:t>
      </w:r>
      <w:proofErr w:type="gramStart"/>
      <w:r>
        <w:t>действий</w:t>
      </w:r>
      <w:proofErr w:type="gramEnd"/>
      <w:r>
        <w:t>)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3.7.1. В электронной форме могут осуществляться следующие административные процедуры: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прием документов для выдачи Разрешения;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рассмотрение представленных документов;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учет выданных Разрешений.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3.7.2. Указанные выше административные процедуры не осуществляются с использованием Единого портала государственных и муниципальных услуг (функций). Заявление и прилагаемые к нему документы заявитель вправе представить в электронной форме на адрес электронной почты отдела архитектуры и строительства Министерства с соблюдением требований, предъявляемых законодательством о градостроительной деятельности и настоящим регламентом.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В случае предоставления документов в электронной форме заявление и прилагаемые к нему документы должны быть заверены электронной цифровой подписью лица, подписавшего заявление.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3.7.3. К заявлению должна быть приложена опись документов, которые представляются заявителем, а также опись документов, которые не представляются, с указанием юридических оснований, допускающих такую возможность.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В описи документов, которые не представляются, указываются наименования, органы, выдавшие их, регистрационные номера, даты регистрации, в отдельных случаях - сведения, содержащиеся в них, которые необходимы для подачи соответствующих запросов.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3.7.4. При введении в действие соответствующих информационных систем обеспечивается возможность получения заявителем сведений о ходе выполнения государственной услуги в электронной форме, а также обеспечивается соответствующее информационное взаимодействие между Министерством и заявителем при предоставлении государственной услуги, в том числе и при подаче соответствующих запросов.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</w:p>
    <w:p w:rsidR="00A71040" w:rsidRDefault="00A71040">
      <w:pPr>
        <w:pStyle w:val="ConsPlusTitle"/>
        <w:jc w:val="center"/>
        <w:outlineLvl w:val="2"/>
      </w:pPr>
      <w:r>
        <w:t>3.8. Порядок выполнения административных процедур</w:t>
      </w:r>
    </w:p>
    <w:p w:rsidR="00A71040" w:rsidRDefault="00A71040">
      <w:pPr>
        <w:pStyle w:val="ConsPlusTitle"/>
        <w:jc w:val="center"/>
      </w:pPr>
      <w:r>
        <w:t>(</w:t>
      </w:r>
      <w:proofErr w:type="gramStart"/>
      <w:r>
        <w:t>действий</w:t>
      </w:r>
      <w:proofErr w:type="gramEnd"/>
      <w:r>
        <w:t>) многофункциональными центрами предоставления</w:t>
      </w:r>
    </w:p>
    <w:p w:rsidR="00A71040" w:rsidRDefault="00A71040">
      <w:pPr>
        <w:pStyle w:val="ConsPlusTitle"/>
        <w:jc w:val="center"/>
      </w:pPr>
      <w:proofErr w:type="gramStart"/>
      <w:r>
        <w:lastRenderedPageBreak/>
        <w:t>государственных</w:t>
      </w:r>
      <w:proofErr w:type="gramEnd"/>
      <w:r>
        <w:t xml:space="preserve"> и муниципальных услуг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Предоставление государственной услуги, предусмотренной настоящим Регламентом, не осуществляется в многофункциональном центре.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3.9. Порядок исправления допущенных опечаток и ошибок</w:t>
      </w:r>
    </w:p>
    <w:p w:rsidR="00A71040" w:rsidRDefault="00A71040">
      <w:pPr>
        <w:pStyle w:val="ConsPlusTitle"/>
        <w:jc w:val="center"/>
      </w:pPr>
      <w:proofErr w:type="gramStart"/>
      <w:r>
        <w:t>в</w:t>
      </w:r>
      <w:proofErr w:type="gramEnd"/>
      <w:r>
        <w:t xml:space="preserve"> выданных в результате предоставления государственной</w:t>
      </w:r>
    </w:p>
    <w:p w:rsidR="00A71040" w:rsidRDefault="00A71040">
      <w:pPr>
        <w:pStyle w:val="ConsPlusTitle"/>
        <w:jc w:val="center"/>
      </w:pPr>
      <w:proofErr w:type="gramStart"/>
      <w:r>
        <w:t>услуги</w:t>
      </w:r>
      <w:proofErr w:type="gramEnd"/>
      <w:r>
        <w:t xml:space="preserve"> документах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Основанием для начала административной процедуры является наличие зарегистрированного заявления произвольной формы об исправлении опечаток и (или) ошибок, выявленных заявителем в полученном разрешении на ввод в эксплуатацию с приложением выданного с опечаткой и (или) ошибкой разрешения на ввод в эксплуатацию.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Должностное лицо отдела архитектуры и строительства Министерства,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течение рабочего дня, следующего за днем регистрации соответствующего заявления.</w:t>
      </w:r>
    </w:p>
    <w:p w:rsidR="00A71040" w:rsidRDefault="00A710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Минрегионразвития Республики Алтай от 27.12.2018 N 647-Д)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выданном в результате предоставления государственной услуги разрешении на ввод в эксплуатацию должностное лицо отдела архитектуры и строительства Министерства, ответственное за предоставление государственной услуги, осуществляет исправление и замену указанного документа. Информация о замене указанного документа фиксируется в журнале о выдаче разрешений на ввод в эксплуатацию.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документе, выданном в результате предоставления государственной услуги, должностное лицо отдела архитектуры и строительства Министерства, ответственное за предоставление государственной услуги, письменно сообщает заявителю об отсутствии таких опечаток и (или) ошибок.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Процедура, устанавливаемая настоящим Регламентом, осуществляется в течение 5 рабочих дней с момента регистрации соответствующего заявления.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1"/>
      </w:pPr>
      <w:r>
        <w:t>Раздел IV. ФОРМЫ КОНТРОЛЯ ЗА ИСПОЛНЕНИЕМ АДМИНИСТРАТИВНОГО</w:t>
      </w:r>
    </w:p>
    <w:p w:rsidR="00A71040" w:rsidRDefault="00A71040">
      <w:pPr>
        <w:pStyle w:val="ConsPlusTitle"/>
        <w:jc w:val="center"/>
      </w:pPr>
      <w:r>
        <w:t>РЕГЛАМЕНТА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A71040" w:rsidRDefault="00A71040">
      <w:pPr>
        <w:pStyle w:val="ConsPlusTitle"/>
        <w:jc w:val="center"/>
      </w:pPr>
      <w:proofErr w:type="gramStart"/>
      <w:r>
        <w:t>и</w:t>
      </w:r>
      <w:proofErr w:type="gramEnd"/>
      <w:r>
        <w:t xml:space="preserve"> исполнением специалистами Министерства положений</w:t>
      </w:r>
    </w:p>
    <w:p w:rsidR="00A71040" w:rsidRDefault="00A71040">
      <w:pPr>
        <w:pStyle w:val="ConsPlusTitle"/>
        <w:jc w:val="center"/>
      </w:pPr>
      <w:r>
        <w:t>Регламента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4.1.1. Текущий контроль за соблюдением и исполнением специалистами Министерства положений настоящего Регламента и иных нормативных правовых актов, устанавливающих требования к предоставлению государственной услуги, осуществляется Министром, а также курирующим заместителем Министра.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4.2. Порядок и периодичность осуществления проверок полноты</w:t>
      </w:r>
    </w:p>
    <w:p w:rsidR="00A71040" w:rsidRDefault="00A71040">
      <w:pPr>
        <w:pStyle w:val="ConsPlusTitle"/>
        <w:jc w:val="center"/>
      </w:pPr>
      <w:proofErr w:type="gramStart"/>
      <w:r>
        <w:lastRenderedPageBreak/>
        <w:t>и</w:t>
      </w:r>
      <w:proofErr w:type="gramEnd"/>
      <w:r>
        <w:t xml:space="preserve"> качества предоставления государственной услуги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4.2.1. Плановые проверки проводятся не реже одного раза в год в форме изучения Министром, курирующим заместителем Министра просмотра копий выданных разрешений на ввод.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4.2.2. Внеплановые проверки полноты и качества предоставления государственной услуги проводятся в случаях поступления в Министерство жалоб заявителей в связи с предоставлением государственной услуги и в пределах сроков рассмотрения указанных жалоб, предусмотренных </w:t>
      </w:r>
      <w:hyperlink w:anchor="P519" w:history="1">
        <w:r>
          <w:rPr>
            <w:color w:val="0000FF"/>
          </w:rPr>
          <w:t>пунктом 5.6</w:t>
        </w:r>
      </w:hyperlink>
      <w:r>
        <w:t xml:space="preserve"> настоящего Регламента.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4.3. Ответственность должностных лиц Министерства за решения</w:t>
      </w:r>
    </w:p>
    <w:p w:rsidR="00A71040" w:rsidRDefault="00A71040">
      <w:pPr>
        <w:pStyle w:val="ConsPlusTitle"/>
        <w:jc w:val="center"/>
      </w:pPr>
      <w:proofErr w:type="gramStart"/>
      <w:r>
        <w:t>и</w:t>
      </w:r>
      <w:proofErr w:type="gramEnd"/>
      <w:r>
        <w:t xml:space="preserve"> действия (бездействие), принимаемые (осуществляемые)</w:t>
      </w:r>
    </w:p>
    <w:p w:rsidR="00A71040" w:rsidRDefault="00A71040">
      <w:pPr>
        <w:pStyle w:val="ConsPlusTitle"/>
        <w:jc w:val="center"/>
      </w:pPr>
      <w:proofErr w:type="gramStart"/>
      <w:r>
        <w:t>в</w:t>
      </w:r>
      <w:proofErr w:type="gramEnd"/>
      <w:r>
        <w:t xml:space="preserve"> ходе предоставления государственной услуги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4.3.1. Ответственные должностные лица: Министр, курирующий заместитель Министра несут персональную ответственность за соблюдение сроков и порядка предоставления государственной услуги в соответствии с их должностными регламентами и законодательством Российской Федерации.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4.3.2. Специалист Министерства в соответствии со своим должностным регламентом несет персональную ответственность за соблюдение сроков, правильность оформления и качество подготовки документов.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A71040" w:rsidRDefault="00A71040">
      <w:pPr>
        <w:pStyle w:val="ConsPlusTitle"/>
        <w:jc w:val="center"/>
      </w:pPr>
      <w:proofErr w:type="gramStart"/>
      <w:r>
        <w:t>и</w:t>
      </w:r>
      <w:proofErr w:type="gramEnd"/>
      <w:r>
        <w:t xml:space="preserve"> формам контроля за предоставлением государственной услуги,</w:t>
      </w:r>
    </w:p>
    <w:p w:rsidR="00A71040" w:rsidRDefault="00A71040">
      <w:pPr>
        <w:pStyle w:val="ConsPlusTitle"/>
        <w:jc w:val="center"/>
      </w:pPr>
      <w:proofErr w:type="gramStart"/>
      <w:r>
        <w:t>в</w:t>
      </w:r>
      <w:proofErr w:type="gramEnd"/>
      <w:r>
        <w:t xml:space="preserve"> том числе со стороны граждан, их объединений и организаций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4.4.1. Для осуществления контроля за исполнением государственной услуги заявители,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лицами, специалистами Министерства требований настоящего Регламента, законов и иных нормативных правовых актов.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1"/>
      </w:pPr>
      <w:r>
        <w:t>Раздел V. ДОСУДЕБНЫЙ (ВНЕСУДЕБНЫЙ) ПОРЯДОК ОБЖАЛОВАНИЯ</w:t>
      </w:r>
    </w:p>
    <w:p w:rsidR="00A71040" w:rsidRDefault="00A71040">
      <w:pPr>
        <w:pStyle w:val="ConsPlusTitle"/>
        <w:jc w:val="center"/>
      </w:pPr>
      <w:r>
        <w:t>РЕШЕНИЙ И ДЕЙСТВИЙ (БЕЗДЕЙСТВИЕ) МИНИСТЕРСТВА, А ТАКЖЕ ЕГО</w:t>
      </w:r>
    </w:p>
    <w:p w:rsidR="00A71040" w:rsidRDefault="00A71040">
      <w:pPr>
        <w:pStyle w:val="ConsPlusTitle"/>
        <w:jc w:val="center"/>
      </w:pPr>
      <w:r>
        <w:t>ДОЛЖНОСТНЫХ ЛИЦ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A71040" w:rsidRDefault="00A71040">
      <w:pPr>
        <w:pStyle w:val="ConsPlusTitle"/>
        <w:jc w:val="center"/>
      </w:pPr>
      <w:proofErr w:type="gramStart"/>
      <w:r>
        <w:t>на</w:t>
      </w:r>
      <w:proofErr w:type="gramEnd"/>
      <w:r>
        <w:t xml:space="preserve"> досудебное (внесудебное) обжалование действий</w:t>
      </w:r>
    </w:p>
    <w:p w:rsidR="00A71040" w:rsidRDefault="00A71040">
      <w:pPr>
        <w:pStyle w:val="ConsPlusTitle"/>
        <w:jc w:val="center"/>
      </w:pPr>
      <w:r>
        <w:t>(</w:t>
      </w:r>
      <w:proofErr w:type="gramStart"/>
      <w:r>
        <w:t>бездействия</w:t>
      </w:r>
      <w:proofErr w:type="gramEnd"/>
      <w:r>
        <w:t>) и (или) решений, принятых (осуществленных)</w:t>
      </w:r>
    </w:p>
    <w:p w:rsidR="00A71040" w:rsidRDefault="00A71040">
      <w:pPr>
        <w:pStyle w:val="ConsPlusTitle"/>
        <w:jc w:val="center"/>
      </w:pPr>
      <w:proofErr w:type="gramStart"/>
      <w:r>
        <w:t>в</w:t>
      </w:r>
      <w:proofErr w:type="gramEnd"/>
      <w:r>
        <w:t xml:space="preserve"> ходе предоставления государственной услуги</w:t>
      </w:r>
    </w:p>
    <w:p w:rsidR="00A71040" w:rsidRDefault="00A71040">
      <w:pPr>
        <w:pStyle w:val="ConsPlusTitle"/>
        <w:jc w:val="center"/>
      </w:pPr>
      <w:r>
        <w:t>(</w:t>
      </w:r>
      <w:proofErr w:type="gramStart"/>
      <w:r>
        <w:t>далее</w:t>
      </w:r>
      <w:proofErr w:type="gramEnd"/>
      <w:r>
        <w:t xml:space="preserve"> - жалоба)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5.1.1. Заявитель имеет право на обжалование решений и действий (бездействия) должностных лиц, специалистов в связи с предоставлением государственной услуги в досудебном порядке.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5.1.2. Заявитель может обратиться с жалобой в том числе в следующих случаях: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нарушение срока регистрации заявления о предоставлении государственной услуги;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нарушение срока предоставления государственной услуги;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lastRenderedPageBreak/>
        <w:t>- требование у заявителя документов,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Алтай для предоставления государственной услуги;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 для предоставления государственной услуги заявителя;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Алтай;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отказ Министерства,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5.1.3.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 (для физических лиц);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5.1.4. Жалоба должна содержать: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lastRenderedPageBreak/>
        <w:t>- сведения о месте жительства заявителя - физического лица либо наименование о месте нахождения заявителя - юридического лица;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наименование Министерства, должностного лица Министерства либо государственного гражданского служащего, решения и действия (бездействие) которых обжалуются;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наименование, сведения о месте нахождения заявителя, а также номер (номера) контактного телефона, адрес (адреса электронной почты (при наличии) и почтовый адрес, по которым должен быть направлен ответ заявителю;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Министерства, должностного лица Министерства либо государственного гражданского служащего;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5.1.5.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5.2. Предмет жалобы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Предметом досудебного (внесудебного) обжалования действий (бездействия) и принимаемых решений при предоставлении государственной услуги, выразившихся в нарушении прав и законных интересов заявителя, являются: противоправные решения, нарушения положений настоящего Регламента, некорректное поведение, нарушение правил служебной этики.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5.3. Органы государственной власти, организации</w:t>
      </w:r>
    </w:p>
    <w:p w:rsidR="00A71040" w:rsidRDefault="00A71040">
      <w:pPr>
        <w:pStyle w:val="ConsPlusTitle"/>
        <w:jc w:val="center"/>
      </w:pPr>
      <w:proofErr w:type="gramStart"/>
      <w:r>
        <w:t>и</w:t>
      </w:r>
      <w:proofErr w:type="gramEnd"/>
      <w:r>
        <w:t xml:space="preserve"> уполномоченные на рассмотрение жалобы лица, которым может</w:t>
      </w:r>
    </w:p>
    <w:p w:rsidR="00A71040" w:rsidRDefault="00A71040">
      <w:pPr>
        <w:pStyle w:val="ConsPlusTitle"/>
        <w:jc w:val="center"/>
      </w:pPr>
      <w:proofErr w:type="gramStart"/>
      <w:r>
        <w:t>быть</w:t>
      </w:r>
      <w:proofErr w:type="gramEnd"/>
      <w:r>
        <w:t xml:space="preserve"> направлена жалоба заявителя в досудебном (внесудебном)</w:t>
      </w:r>
    </w:p>
    <w:p w:rsidR="00A71040" w:rsidRDefault="00A71040">
      <w:pPr>
        <w:pStyle w:val="ConsPlusTitle"/>
        <w:jc w:val="center"/>
      </w:pPr>
      <w:proofErr w:type="gramStart"/>
      <w:r>
        <w:t>порядке</w:t>
      </w:r>
      <w:proofErr w:type="gramEnd"/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Заявитель вправе обжаловать действия (бездействия) и (или) решения в досудебном порядке: должностных лиц Министерства - начальнику отдела архитектуры и строительства; начальника отдела архитектуры и строительства - заместителю Министра; заместителя Министра - Министру; Министра - Главе Республики Алтай, Председателю Правительства Республики Алтай.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В случае,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5.4. Порядок подачи и рассмотрения жалобы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Жалоба может быть направлена в Министерство либо вышестоящий орган по почте, с использованием информационно-телекоммуникационной сети "Интернет" на адрес электронной почты, официального сайта Министерства либо вышестоящего органа, Единого портала государственных и муниципальных услуг, а также может быть принята при личном приеме заявителя.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Жалоба регистрируется специалистом Министерства, ответственным за делопроизводство, в </w:t>
      </w:r>
      <w:r>
        <w:lastRenderedPageBreak/>
        <w:t>течение 1 календарного дня с момента поступления жалобы.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Ответы на письменные обращения не даются при отсутствии в них: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фамилии автора письменного обращения;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почтового адреса, по которому должен быть направлен ответ.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Министр вправе принять решение о безосновательности очередного письменного обращения и прекращении переписки с заявителем по данному вопросу.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Заявитель, направивший письменное обращение, уведомляется о данном решении.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5.5. Срок рассмотрения жалобы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Жалоба, поступившая в Министерство либо вышестоящий орган, подлежит рассмотрению в течение 15 рабочих дней со дня ее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bookmarkStart w:id="15" w:name="P519"/>
      <w:bookmarkEnd w:id="15"/>
      <w:r>
        <w:t>5.6. Результат рассмотрения жалобы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настоящим Регламентом, незамедлительно направляет имеющиеся материалы в органы прокуратуры.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5.7. Порядок информирования заявителя о результатах</w:t>
      </w:r>
    </w:p>
    <w:p w:rsidR="00A71040" w:rsidRDefault="00A71040">
      <w:pPr>
        <w:pStyle w:val="ConsPlusTitle"/>
        <w:jc w:val="center"/>
      </w:pPr>
      <w:proofErr w:type="gramStart"/>
      <w:r>
        <w:t>рассмотрения</w:t>
      </w:r>
      <w:proofErr w:type="gramEnd"/>
      <w:r>
        <w:t xml:space="preserve"> жалобы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Не позднее дня, следующего за днем принятия решения об удовлетворении или не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Министерством, в целях незамедлительного устранения </w:t>
      </w:r>
      <w:r>
        <w:lastRenderedPageBreak/>
        <w:t>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5.8. Порядок обжалования решения по жалобе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5.9. Право заявителя на получение информации и документов,</w:t>
      </w:r>
    </w:p>
    <w:p w:rsidR="00A71040" w:rsidRDefault="00A71040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Заявитель имеет право на получение от Министерства информации и документов, необходимых для обоснования жалобы.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5.10. Способы информирования заявителей о порядке подачи</w:t>
      </w:r>
    </w:p>
    <w:p w:rsidR="00A71040" w:rsidRDefault="00A71040">
      <w:pPr>
        <w:pStyle w:val="ConsPlusTitle"/>
        <w:jc w:val="center"/>
      </w:pPr>
      <w:proofErr w:type="gramStart"/>
      <w:r>
        <w:t>и</w:t>
      </w:r>
      <w:proofErr w:type="gramEnd"/>
      <w:r>
        <w:t xml:space="preserve"> рассмотрения жалобы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Информирование заявителей о порядке подачи и рассмотрения жалобы осуществляется на сайте Министерства в сети "Интернет" и Едином портале государственных и муниципальных услуг (функций).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Title"/>
        <w:jc w:val="center"/>
        <w:outlineLvl w:val="2"/>
      </w:pPr>
      <w:r>
        <w:t>5.11. Перечень нормативных правовых актов, регулирующих</w:t>
      </w:r>
    </w:p>
    <w:p w:rsidR="00A71040" w:rsidRDefault="00A71040">
      <w:pPr>
        <w:pStyle w:val="ConsPlusTitle"/>
        <w:jc w:val="center"/>
      </w:pPr>
      <w:proofErr w:type="gramStart"/>
      <w:r>
        <w:t>порядок</w:t>
      </w:r>
      <w:proofErr w:type="gramEnd"/>
      <w:r>
        <w:t xml:space="preserve"> досудебного (внесудебного) обжалования решений</w:t>
      </w:r>
    </w:p>
    <w:p w:rsidR="00A71040" w:rsidRDefault="00A71040">
      <w:pPr>
        <w:pStyle w:val="ConsPlusTitle"/>
        <w:jc w:val="center"/>
      </w:pPr>
      <w:proofErr w:type="gramStart"/>
      <w:r>
        <w:t>и</w:t>
      </w:r>
      <w:proofErr w:type="gramEnd"/>
      <w:r>
        <w:t xml:space="preserve"> действий (бездействия) органа, предоставляющего</w:t>
      </w:r>
    </w:p>
    <w:p w:rsidR="00A71040" w:rsidRDefault="00A71040">
      <w:pPr>
        <w:pStyle w:val="ConsPlusTitle"/>
        <w:jc w:val="center"/>
      </w:pPr>
      <w:proofErr w:type="gramStart"/>
      <w:r>
        <w:t>государственную</w:t>
      </w:r>
      <w:proofErr w:type="gramEnd"/>
      <w:r>
        <w:t xml:space="preserve"> услугу, а также его должностных лиц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ind w:firstLine="540"/>
        <w:jc w:val="both"/>
      </w:pPr>
      <w:r>
        <w:t>Порядок досудебного (внесудебного) обжалования решений и действий (бездействия) Министерства регулируется следующими нормативными правовыми актами: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2011, N 15, ст. 2038);</w:t>
      </w:r>
    </w:p>
    <w:p w:rsidR="00A71040" w:rsidRDefault="00A71040">
      <w:pPr>
        <w:pStyle w:val="ConsPlusNormal"/>
        <w:spacing w:before="220"/>
        <w:ind w:firstLine="540"/>
        <w:jc w:val="both"/>
      </w:pPr>
      <w:r>
        <w:t xml:space="preserve">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6 мая 2014 года N 122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N 175" (Сборник законодательства Республики Алтай, N 112(118), ч. 2, май, 2014, с. 13).</w:t>
      </w: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jc w:val="both"/>
      </w:pPr>
    </w:p>
    <w:p w:rsidR="00A71040" w:rsidRDefault="00A71040">
      <w:pPr>
        <w:pStyle w:val="ConsPlusNormal"/>
        <w:jc w:val="right"/>
        <w:outlineLvl w:val="1"/>
      </w:pPr>
    </w:p>
    <w:p w:rsidR="00A71040" w:rsidRDefault="00A71040">
      <w:pPr>
        <w:pStyle w:val="ConsPlusNormal"/>
        <w:jc w:val="right"/>
        <w:outlineLvl w:val="1"/>
      </w:pPr>
    </w:p>
    <w:p w:rsidR="00A71040" w:rsidRDefault="00A71040">
      <w:pPr>
        <w:pStyle w:val="ConsPlusNormal"/>
        <w:jc w:val="right"/>
        <w:outlineLvl w:val="1"/>
      </w:pPr>
    </w:p>
    <w:sectPr w:rsidR="00A71040" w:rsidSect="00A7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40"/>
    <w:rsid w:val="001E469F"/>
    <w:rsid w:val="00A71040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5B72E-7D6F-487A-BA4A-A417E21E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7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35CF1199CD6D670CC4E0AB81DD8A1C87270D96E42BE267D49576D554E1985D06163948661DB99C65CF09BC0385DE84R5c2D" TargetMode="External"/><Relationship Id="rId18" Type="http://schemas.openxmlformats.org/officeDocument/2006/relationships/hyperlink" Target="consultantplus://offline/ref=7935CF1199CD6D670CC4FEA697B1DD10822C529BE62AEF3488CA2D8803E8920A4159601A2048BFC833955CB31D80C0855999EE6C24R8cCD" TargetMode="External"/><Relationship Id="rId26" Type="http://schemas.openxmlformats.org/officeDocument/2006/relationships/hyperlink" Target="consultantplus://offline/ref=7935CF1199CD6D670CC4FEA697B1DD10822C529EE32DEF3488CA2D8803E8920A53593814224FAA9C60CF0BBE1CR8cED" TargetMode="External"/><Relationship Id="rId39" Type="http://schemas.openxmlformats.org/officeDocument/2006/relationships/hyperlink" Target="consultantplus://offline/ref=7935CF1199CD6D670CC4FEA697B1DD10822C529BE62AEF3488CA2D8803E8920A415960182549BFC833955CB31D80C0855999EE6C24R8cCD" TargetMode="External"/><Relationship Id="rId21" Type="http://schemas.openxmlformats.org/officeDocument/2006/relationships/hyperlink" Target="consultantplus://offline/ref=7935CF1199CD6D670CC4FEA697B1DD10822C529BE62AEF3488CA2D8803E8920A4159601B2540BFC833955CB31D80C0855999EE6C24R8cCD" TargetMode="External"/><Relationship Id="rId34" Type="http://schemas.openxmlformats.org/officeDocument/2006/relationships/hyperlink" Target="consultantplus://offline/ref=7935CF1199CD6D670CC4FEA697B1DD10822C529BE62AEF3488CA2D8803E8920A415960182249B49B66DA5DEF59D2D3855C99EC6E3B8762A0RFcDD" TargetMode="External"/><Relationship Id="rId42" Type="http://schemas.openxmlformats.org/officeDocument/2006/relationships/hyperlink" Target="consultantplus://offline/ref=7935CF1199CD6D670CC4FEA697B1DD10822C529BE62AEF3488CA2D8803E8920A415960182248BD9C61DA5DEF59D2D3855C99EC6E3B8762A0RFcDD" TargetMode="External"/><Relationship Id="rId47" Type="http://schemas.openxmlformats.org/officeDocument/2006/relationships/hyperlink" Target="consultantplus://offline/ref=7935CF1199CD6D670CC4FEA697B1DD10822C529BE62AEF3488CA2D8803E8920A4159601B244DB59736804DEB1087D99B5B85F26E2584R6cBD" TargetMode="External"/><Relationship Id="rId50" Type="http://schemas.openxmlformats.org/officeDocument/2006/relationships/hyperlink" Target="consultantplus://offline/ref=7935CF1199CD6D670CC4FEA697B1DD10822C529BE62AEF3488CA2D8803E8920A4159601B244DB69736804DEB1087D99B5B85F26E2584R6cBD" TargetMode="External"/><Relationship Id="rId55" Type="http://schemas.openxmlformats.org/officeDocument/2006/relationships/hyperlink" Target="consultantplus://offline/ref=7935CF1199CD6D670CC4E0AB81DD8A1C87270D96E622E760D29576D554E1985D06163948661DB99C65CF09BC0385DE84R5c2D" TargetMode="External"/><Relationship Id="rId7" Type="http://schemas.openxmlformats.org/officeDocument/2006/relationships/hyperlink" Target="consultantplus://offline/ref=7935CF1199CD6D670CC4FEA697B1DD10822C529BE62AEF3488CA2D8803E8920A4159601A2048BFC833955CB31D80C0855999EE6C24R8cCD" TargetMode="External"/><Relationship Id="rId12" Type="http://schemas.openxmlformats.org/officeDocument/2006/relationships/hyperlink" Target="consultantplus://offline/ref=7935CF1199CD6D670CC4E0AB81DD8A1C87270D96E42BE065D29576D554E1985D06163948661DB99C65CF09BC0385DE84R5c2D" TargetMode="External"/><Relationship Id="rId17" Type="http://schemas.openxmlformats.org/officeDocument/2006/relationships/hyperlink" Target="consultantplus://offline/ref=7935CF1199CD6D670CC4FEA697B1DD10822C529BE62AEF3488CA2D8803E8920A4159601A234FBFC833955CB31D80C0855999EE6C24R8cCD" TargetMode="External"/><Relationship Id="rId25" Type="http://schemas.openxmlformats.org/officeDocument/2006/relationships/hyperlink" Target="consultantplus://offline/ref=7935CF1199CD6D670CC4FEA697B1DD10822D5793E52AEF3488CA2D8803E8920A53593814224FAA9C60CF0BBE1CR8cED" TargetMode="External"/><Relationship Id="rId33" Type="http://schemas.openxmlformats.org/officeDocument/2006/relationships/hyperlink" Target="consultantplus://offline/ref=7935CF1199CD6D670CC4FEA697B1DD10822C509DE223EF3488CA2D8803E8920A415960182248B49964DA5DEF59D2D3855C99EC6E3B8762A0RFcDD" TargetMode="External"/><Relationship Id="rId38" Type="http://schemas.openxmlformats.org/officeDocument/2006/relationships/hyperlink" Target="consultantplus://offline/ref=7935CF1199CD6D670CC4FEA697B1DD10822C529BE62AEF3488CA2D8803E8920A4159601B2A40B29736804DEB1087D99B5B85F26E2584R6cBD" TargetMode="External"/><Relationship Id="rId46" Type="http://schemas.openxmlformats.org/officeDocument/2006/relationships/hyperlink" Target="consultantplus://offline/ref=7935CF1199CD6D670CC4FEA697B1DD10822C529BE62AEF3488CA2D8803E8920A4159601B2249BFC833955CB31D80C0855999EE6C24R8c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35CF1199CD6D670CC4FEA697B1DD10822C529BE62AEF3488CA2D8803E8920A4159601A2048BFC833955CB31D80C0855999EE6C24R8cCD" TargetMode="External"/><Relationship Id="rId20" Type="http://schemas.openxmlformats.org/officeDocument/2006/relationships/hyperlink" Target="consultantplus://offline/ref=7935CF1199CD6D670CC4FEA697B1DD10822C509DE223EF3488CA2D8803E8920A415960182140BFC833955CB31D80C0855999EE6C24R8cCD" TargetMode="External"/><Relationship Id="rId29" Type="http://schemas.openxmlformats.org/officeDocument/2006/relationships/hyperlink" Target="consultantplus://offline/ref=7935CF1199CD6D670CC4FEA697B1DD10822C529BE62AEF3488CA2D8803E8920A4159601B2A40BFC833955CB31D80C0855999EE6C24R8cCD" TargetMode="External"/><Relationship Id="rId41" Type="http://schemas.openxmlformats.org/officeDocument/2006/relationships/hyperlink" Target="consultantplus://offline/ref=7935CF1199CD6D670CC4FEA697B1DD10822C529BE62AEF3488CA2D8803E8920A41596018204EB69736804DEB1087D99B5B85F26E2584R6cBD" TargetMode="External"/><Relationship Id="rId54" Type="http://schemas.openxmlformats.org/officeDocument/2006/relationships/hyperlink" Target="consultantplus://offline/ref=7935CF1199CD6D670CC4FEA697B1DD10822C509DE223EF3488CA2D8803E8920A53593814224FAA9C60CF0BBE1CR8c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35CF1199CD6D670CC4FEA697B1DD10822C529BE62AEF3488CA2D8803E8920A4159601A234FBFC833955CB31D80C0855999EE6C24R8cCD" TargetMode="External"/><Relationship Id="rId11" Type="http://schemas.openxmlformats.org/officeDocument/2006/relationships/hyperlink" Target="consultantplus://offline/ref=7935CF1199CD6D670CC4E0AB81DD8A1C87270D96E522E065D49576D554E1985D06163948661DB99C65CF09BC0385DE84R5c2D" TargetMode="External"/><Relationship Id="rId24" Type="http://schemas.openxmlformats.org/officeDocument/2006/relationships/hyperlink" Target="consultantplus://offline/ref=7935CF1199CD6D670CC4FEA697B1DD10822C529BE62AEF3488CA2D8803E8920A4159601B264AB29736804DEB1087D99B5B85F26E2584R6cBD" TargetMode="External"/><Relationship Id="rId32" Type="http://schemas.openxmlformats.org/officeDocument/2006/relationships/hyperlink" Target="consultantplus://offline/ref=7935CF1199CD6D670CC4FEA697B1DD10822C509DE223EF3488CA2D8803E8920A4159601D2143E0CD268404BE1A99DE874585EC6DR2cCD" TargetMode="External"/><Relationship Id="rId37" Type="http://schemas.openxmlformats.org/officeDocument/2006/relationships/hyperlink" Target="consultantplus://offline/ref=7935CF1199CD6D670CC4FEA697B1DD10822C529BE62AEF3488CA2D8803E8920A4159601B2B48BFC833955CB31D80C0855999EE6C24R8cCD" TargetMode="External"/><Relationship Id="rId40" Type="http://schemas.openxmlformats.org/officeDocument/2006/relationships/hyperlink" Target="consultantplus://offline/ref=7935CF1199CD6D670CC4FEA697B1DD10822C529BE62AEF3488CA2D8803E8920A4159601B2A40B29736804DEB1087D99B5B85F26E2584R6cBD" TargetMode="External"/><Relationship Id="rId45" Type="http://schemas.openxmlformats.org/officeDocument/2006/relationships/hyperlink" Target="consultantplus://offline/ref=7935CF1199CD6D670CC4FEA697B1DD10822C529EE32DEF3488CA2D8803E8920A53593814224FAA9C60CF0BBE1CR8cED" TargetMode="External"/><Relationship Id="rId53" Type="http://schemas.openxmlformats.org/officeDocument/2006/relationships/hyperlink" Target="consultantplus://offline/ref=7935CF1199CD6D670CC4FEA697B1DD10822C509DE223EF3488CA2D8803E8920A4159601B2B48BFC833955CB31D80C0855999EE6C24R8cCD" TargetMode="External"/><Relationship Id="rId5" Type="http://schemas.openxmlformats.org/officeDocument/2006/relationships/hyperlink" Target="consultantplus://offline/ref=7935CF1199CD6D670CC4E0AB81DD8A1C87270D96E42DED60D59576D554E1985D0616395A6645B59C62D109B916D38FC10E8AEC6B3B8560BFF6D008RCc4D" TargetMode="External"/><Relationship Id="rId15" Type="http://schemas.openxmlformats.org/officeDocument/2006/relationships/hyperlink" Target="consultantplus://offline/ref=7935CF1199CD6D670CC4FEA697B1DD10822C529BE62AEF3488CA2D8803E8920A4159601A234FBFC833955CB31D80C0855999EE6C24R8cCD" TargetMode="External"/><Relationship Id="rId23" Type="http://schemas.openxmlformats.org/officeDocument/2006/relationships/hyperlink" Target="consultantplus://offline/ref=7935CF1199CD6D670CC4FEA697B1DD10822C529BE62AEF3488CA2D8803E8920A415960182549BFC833955CB31D80C0855999EE6C24R8cCD" TargetMode="External"/><Relationship Id="rId28" Type="http://schemas.openxmlformats.org/officeDocument/2006/relationships/hyperlink" Target="consultantplus://offline/ref=7935CF1199CD6D670CC4FEA697B1DD10822C529BE62AEF3488CA2D8803E8920A4159601A2541BFC833955CB31D80C0855999EE6C24R8cCD" TargetMode="External"/><Relationship Id="rId36" Type="http://schemas.openxmlformats.org/officeDocument/2006/relationships/hyperlink" Target="consultantplus://offline/ref=7935CF1199CD6D670CC4FEA697B1DD10822C529BE62AEF3488CA2D8803E8920A415960182449B79736804DEB1087D99B5B85F26E2584R6cBD" TargetMode="External"/><Relationship Id="rId49" Type="http://schemas.openxmlformats.org/officeDocument/2006/relationships/hyperlink" Target="consultantplus://offline/ref=7935CF1199CD6D670CC4E0AB81DD8A1C87270D96E42DE266D69576D554E1985D0616395A6645B59C62D10CBF16D38FC10E8AEC6B3B8560BFF6D008RCc4D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935CF1199CD6D670CC4E0AB81DD8A1C87270D96E52DED6BDD9576D554E1985D06163948661DB99C65CF09BC0385DE84R5c2D" TargetMode="External"/><Relationship Id="rId19" Type="http://schemas.openxmlformats.org/officeDocument/2006/relationships/hyperlink" Target="consultantplus://offline/ref=7935CF1199CD6D670CC4FEA697B1DD10822C529BE62AEF3488CA2D8803E8920A41596018244DB69736804DEB1087D99B5B85F26E2584R6cBD" TargetMode="External"/><Relationship Id="rId31" Type="http://schemas.openxmlformats.org/officeDocument/2006/relationships/hyperlink" Target="consultantplus://offline/ref=7935CF1199CD6D670CC4FEA697B1DD10822C509DE223EF3488CA2D8803E8920A4159601A2743E0CD268404BE1A99DE874585EC6DR2cCD" TargetMode="External"/><Relationship Id="rId44" Type="http://schemas.openxmlformats.org/officeDocument/2006/relationships/hyperlink" Target="consultantplus://offline/ref=7935CF1199CD6D670CC4FEA697B1DD10822C529BE62AEF3488CA2D8803E8920A41596018244ABC9736804DEB1087D99B5B85F26E2584R6cBD" TargetMode="External"/><Relationship Id="rId52" Type="http://schemas.openxmlformats.org/officeDocument/2006/relationships/hyperlink" Target="consultantplus://offline/ref=7935CF1199CD6D670CC4E0AB81DD8A1C87270D96E42DE266D69576D554E1985D0616395A6645B59C62D10FBF16D38FC10E8AEC6B3B8560BFF6D008RCc4D" TargetMode="External"/><Relationship Id="rId4" Type="http://schemas.openxmlformats.org/officeDocument/2006/relationships/hyperlink" Target="consultantplus://offline/ref=7935CF1199CD6D670CC4E0AB81DD8A1C87270D96E42DED6AD79576D554E1985D0616395A6645B59C62D00ABC16D38FC10E8AEC6B3B8560BFF6D008RCc4D" TargetMode="External"/><Relationship Id="rId9" Type="http://schemas.openxmlformats.org/officeDocument/2006/relationships/hyperlink" Target="consultantplus://offline/ref=7935CF1199CD6D670CC4E0AB81DD8A1C87270D96E52DE067DC9576D554E1985D06163948661DB99C65CF09BC0385DE84R5c2D" TargetMode="External"/><Relationship Id="rId14" Type="http://schemas.openxmlformats.org/officeDocument/2006/relationships/hyperlink" Target="consultantplus://offline/ref=7935CF1199CD6D670CC4E0AB81DD8A1C87270D96E429E76AD59576D554E1985D06163948661DB99C65CF09BC0385DE84R5c2D" TargetMode="External"/><Relationship Id="rId22" Type="http://schemas.openxmlformats.org/officeDocument/2006/relationships/hyperlink" Target="consultantplus://offline/ref=7935CF1199CD6D670CC4E0AB81DD8A1C87270D96E42DE266D69576D554E1985D0616395A6645B59C62D108BC16D38FC10E8AEC6B3B8560BFF6D008RCc4D" TargetMode="External"/><Relationship Id="rId27" Type="http://schemas.openxmlformats.org/officeDocument/2006/relationships/hyperlink" Target="consultantplus://offline/ref=7935CF1199CD6D670CC4E0AB81DD8A1C87270D96E42DE266D69576D554E1985D0616395A6645B59C62D108B916D38FC10E8AEC6B3B8560BFF6D008RCc4D" TargetMode="External"/><Relationship Id="rId30" Type="http://schemas.openxmlformats.org/officeDocument/2006/relationships/hyperlink" Target="consultantplus://offline/ref=7935CF1199CD6D670CC4FEA697B1DD10822C529BE62AEF3488CA2D8803E8920A4159601B244CB79736804DEB1087D99B5B85F26E2584R6cBD" TargetMode="External"/><Relationship Id="rId35" Type="http://schemas.openxmlformats.org/officeDocument/2006/relationships/hyperlink" Target="consultantplus://offline/ref=7935CF1199CD6D670CC4FEA697B1DD10822C529BE62AEF3488CA2D8803E8920A4159601B274BB29736804DEB1087D99B5B85F26E2584R6cBD" TargetMode="External"/><Relationship Id="rId43" Type="http://schemas.openxmlformats.org/officeDocument/2006/relationships/hyperlink" Target="consultantplus://offline/ref=7935CF1199CD6D670CC4FEA697B1DD10822C529EE32DEF3488CA2D8803E8920A53593814224FAA9C60CF0BBE1CR8cED" TargetMode="External"/><Relationship Id="rId48" Type="http://schemas.openxmlformats.org/officeDocument/2006/relationships/hyperlink" Target="consultantplus://offline/ref=7935CF1199CD6D670CC4FEA697B1DD10822C529BE62AEF3488CA2D8803E8920A4159601B2A4DBD9736804DEB1087D99B5B85F26E2584R6cBD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7935CF1199CD6D670CC4E0AB81DD8A1C87270D96E429E063DD9576D554E1985D06163948661DB99C65CF09BC0385DE84R5c2D" TargetMode="External"/><Relationship Id="rId51" Type="http://schemas.openxmlformats.org/officeDocument/2006/relationships/hyperlink" Target="consultantplus://offline/ref=7935CF1199CD6D670CC4FEA697B1DD10822C529BE62AEF3488CA2D8803E8920A415960182248BC9F64DA5DEF59D2D3855C99EC6E3B8762A0RFcD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11320</Words>
  <Characters>64527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Fetisova</dc:creator>
  <cp:keywords/>
  <dc:description/>
  <cp:lastModifiedBy>Fetisova</cp:lastModifiedBy>
  <cp:revision>1</cp:revision>
  <dcterms:created xsi:type="dcterms:W3CDTF">2019-02-07T03:28:00Z</dcterms:created>
  <dcterms:modified xsi:type="dcterms:W3CDTF">2019-02-07T03:41:00Z</dcterms:modified>
</cp:coreProperties>
</file>