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5E" w:rsidRPr="00DA2B5E" w:rsidRDefault="00DA2B5E" w:rsidP="00DA2B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DA2B5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 состоянии аварийности в Республике Алтай в 2017 году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B5E">
        <w:rPr>
          <w:rFonts w:ascii="Times New Roman" w:hAnsi="Times New Roman" w:cs="Times New Roman"/>
          <w:sz w:val="28"/>
          <w:szCs w:val="28"/>
        </w:rPr>
        <w:t>По итогам 2017 года на территории республики при стабильности количества ДТП и раненых в них людей отмечается рост количества погибших. Так, в 274 (0%) ДТП, погибло 36 (+2,9%) человек и 350 (0%) получили травмы различной степени тяжести.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 xml:space="preserve">Рост трех основных показателей аварийности зафиксирован на территории </w:t>
      </w:r>
      <w:proofErr w:type="spellStart"/>
      <w:r w:rsidRPr="00DA2B5E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DA2B5E">
        <w:rPr>
          <w:rFonts w:ascii="Times New Roman" w:hAnsi="Times New Roman" w:cs="Times New Roman"/>
          <w:sz w:val="28"/>
          <w:szCs w:val="28"/>
        </w:rPr>
        <w:t xml:space="preserve"> района, где в 13 (+</w:t>
      </w:r>
      <w:proofErr w:type="gramStart"/>
      <w:r w:rsidRPr="00DA2B5E">
        <w:rPr>
          <w:rFonts w:ascii="Times New Roman" w:hAnsi="Times New Roman" w:cs="Times New Roman"/>
          <w:sz w:val="28"/>
          <w:szCs w:val="28"/>
        </w:rPr>
        <w:t>62%) ДТ</w:t>
      </w:r>
      <w:proofErr w:type="gramEnd"/>
      <w:r w:rsidRPr="00DA2B5E">
        <w:rPr>
          <w:rFonts w:ascii="Times New Roman" w:hAnsi="Times New Roman" w:cs="Times New Roman"/>
          <w:sz w:val="28"/>
          <w:szCs w:val="28"/>
        </w:rPr>
        <w:t xml:space="preserve">П, погибло 4 (+33%) человека и 15 (+25%) получили травмы различной степени тяжести и </w:t>
      </w:r>
      <w:proofErr w:type="spellStart"/>
      <w:r w:rsidRPr="00DA2B5E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DA2B5E">
        <w:rPr>
          <w:rFonts w:ascii="Times New Roman" w:hAnsi="Times New Roman" w:cs="Times New Roman"/>
          <w:sz w:val="28"/>
          <w:szCs w:val="28"/>
        </w:rPr>
        <w:t xml:space="preserve"> района, где в 12 (+50%) ДТП погибло 2 (+100%) человека и 13 (+30%) получили ранения.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Показатель тяжести последствий в дорожно-транспортных происшествиях составил 9,3 (2016 г.- 9,2).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 xml:space="preserve">Наибольший уровень тяжести последствий зарегистрирован </w:t>
      </w:r>
      <w:proofErr w:type="spellStart"/>
      <w:r w:rsidRPr="00DA2B5E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DA2B5E">
        <w:rPr>
          <w:rFonts w:ascii="Times New Roman" w:hAnsi="Times New Roman" w:cs="Times New Roman"/>
          <w:sz w:val="28"/>
          <w:szCs w:val="28"/>
        </w:rPr>
        <w:t xml:space="preserve"> (25,0), </w:t>
      </w:r>
      <w:proofErr w:type="spellStart"/>
      <w:r w:rsidRPr="00DA2B5E"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 w:rsidRPr="00DA2B5E">
        <w:rPr>
          <w:rFonts w:ascii="Times New Roman" w:hAnsi="Times New Roman" w:cs="Times New Roman"/>
          <w:sz w:val="28"/>
          <w:szCs w:val="28"/>
        </w:rPr>
        <w:t xml:space="preserve"> (21,0), </w:t>
      </w:r>
      <w:proofErr w:type="spellStart"/>
      <w:r w:rsidRPr="00DA2B5E"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 w:rsidRPr="00DA2B5E">
        <w:rPr>
          <w:rFonts w:ascii="Times New Roman" w:hAnsi="Times New Roman" w:cs="Times New Roman"/>
          <w:sz w:val="28"/>
          <w:szCs w:val="28"/>
        </w:rPr>
        <w:t xml:space="preserve"> (20,0), Турочакском (18,8), </w:t>
      </w:r>
      <w:proofErr w:type="spellStart"/>
      <w:r w:rsidRPr="00DA2B5E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Pr="00DA2B5E">
        <w:rPr>
          <w:rFonts w:ascii="Times New Roman" w:hAnsi="Times New Roman" w:cs="Times New Roman"/>
          <w:sz w:val="28"/>
          <w:szCs w:val="28"/>
        </w:rPr>
        <w:t xml:space="preserve"> (12,5) районе.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В среднем за указанный период зарегистрировано 34,39 ДТП на 10 тыс. единиц транспорта.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На 100 тыс. жителей зарегистрировано 182,96 пострадавших в дорожно-транспортных происшествиях.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Анализ совершенных ДТП свидетельствует о высокой их доле во вторник и субботу (45 ДТП).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По времени суток «пик» аварийности зарегистрирован в период с 20 до 22 часов (37 ДТП).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По причине нарушения правил дорожного движения водителями транспортных средств зарегистрировано 275 (+6,2%) дорожно-транспортных происшествий, что составило 89,5% от общего количества происшествий.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Наиболее распространенными непосредственными причинами повлекшими совершение ДТП стали: выезд на полосу, предназначенную для встречного движения (52 ДТП); несоответствие скорости конкретным дорожным условиям (39 ДТП); нарушение ПДД пешеходами (32 ДТП); нарушение правил расположения транспортных средств на проезжей части (31 ДТП); нарушение правил проезда пешеходного перехода (22 ДТП).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Сопутствующими нарушениями стали: управление ТС лицом, не имеющим права на управление, либо лицом, лишенным такого права (67 ДТП) и управление ТС с признаками опьянения (61 ДТП).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Основными видами произошедших дорожно-транспортных происшествий по итогам 2017 года остаются «опрокидывание» и «наезд на пешехода» (по 74 ДТП).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lastRenderedPageBreak/>
        <w:t>На территории региона по итогам</w:t>
      </w:r>
      <w:r>
        <w:rPr>
          <w:rFonts w:ascii="Times New Roman" w:hAnsi="Times New Roman" w:cs="Times New Roman"/>
          <w:sz w:val="28"/>
          <w:szCs w:val="28"/>
        </w:rPr>
        <w:t xml:space="preserve"> 2017 года зарегистрировано 127</w:t>
      </w:r>
      <w:r w:rsidRPr="00DA2B5E">
        <w:rPr>
          <w:rFonts w:ascii="Times New Roman" w:hAnsi="Times New Roman" w:cs="Times New Roman"/>
          <w:sz w:val="28"/>
          <w:szCs w:val="28"/>
        </w:rPr>
        <w:t xml:space="preserve"> </w:t>
      </w:r>
      <w:r w:rsidRPr="00DA2B5E">
        <w:rPr>
          <w:rFonts w:ascii="Times New Roman" w:hAnsi="Times New Roman" w:cs="Times New Roman"/>
          <w:sz w:val="28"/>
          <w:szCs w:val="28"/>
        </w:rPr>
        <w:t xml:space="preserve">(-10,6%) ДТП, в </w:t>
      </w:r>
      <w:proofErr w:type="gramStart"/>
      <w:r w:rsidRPr="00DA2B5E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DA2B5E">
        <w:rPr>
          <w:rFonts w:ascii="Times New Roman" w:hAnsi="Times New Roman" w:cs="Times New Roman"/>
          <w:sz w:val="28"/>
          <w:szCs w:val="28"/>
        </w:rPr>
        <w:t xml:space="preserve"> совершения которых выявлены нарушения требований законодательства в области безопасности дорожного движения при ремонте и эксплуатации дорог, в результате которых 18 (+12,5%) человек погибло и 151 (-19,7%) получили ранения.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B5E">
        <w:rPr>
          <w:rFonts w:ascii="Times New Roman" w:hAnsi="Times New Roman" w:cs="Times New Roman"/>
          <w:sz w:val="28"/>
          <w:szCs w:val="28"/>
        </w:rPr>
        <w:t>Основными недостатками транспортно-эксплуатационного состояния улично-дорожной сети стали: отсутствие либо плохая различимость горизонтальной разметки проезжей части (37 ДТП); отсутствие тротуаров</w:t>
      </w:r>
      <w:r w:rsidRPr="00DA2B5E">
        <w:rPr>
          <w:rFonts w:ascii="Times New Roman" w:hAnsi="Times New Roman" w:cs="Times New Roman"/>
          <w:sz w:val="28"/>
          <w:szCs w:val="28"/>
        </w:rPr>
        <w:br/>
        <w:t>(38 ДТП); отсутствие (неисправное) освещения (32 ДТП); недостатки зимнего содержания (24 ДТП); отсутствие, неправильное применение дорожных знаков (24 ДТП); отсутствие пешеходных ограждений в необходимых местах (13 ДТП).</w:t>
      </w:r>
      <w:proofErr w:type="gramEnd"/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За указанный период зарегистрировано незначительное снижение количества ДТП с участием несовершеннолетних, при этом увеличилось числа погибших в них детей. Так, в 36 (-2,7%) дорожно-транспортных происшествиях, 4 (+100%) ребенка погибло и 36 (-14,3%) получили ранения различной степени тяжести.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Дети и подростки составили 10,3% от общего числа пострадавших в дорожно-транспортных происшествиях.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Из 40 пострадавших детей, 21 пострадал в дорожно-транспортных происшествиях в качестве пешехода и 18 в качестве пассажиров автомототранспорта.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По собственной неосторожности подростков произошло 8 дорожно-транспортных происшествий, в результате которых 8 детей получили различные травмы.</w:t>
      </w:r>
    </w:p>
    <w:p w:rsid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>По причине нарушения ПДД водителями транспортных сре</w:t>
      </w:r>
      <w:proofErr w:type="gramStart"/>
      <w:r w:rsidRPr="00DA2B5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A2B5E">
        <w:rPr>
          <w:rFonts w:ascii="Times New Roman" w:hAnsi="Times New Roman" w:cs="Times New Roman"/>
          <w:sz w:val="28"/>
          <w:szCs w:val="28"/>
        </w:rPr>
        <w:t>оизошло 25 (-7,4%) ДТП. В одном случае допущено нарушение правил перевозки детей (без использования детского удерживающего устройства), в результате которого один ребенок погиб (Чойский район).</w:t>
      </w:r>
    </w:p>
    <w:p w:rsidR="00195CFE" w:rsidRPr="00DA2B5E" w:rsidRDefault="00DA2B5E" w:rsidP="00DA2B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B5E">
        <w:rPr>
          <w:rFonts w:ascii="Times New Roman" w:hAnsi="Times New Roman" w:cs="Times New Roman"/>
          <w:sz w:val="28"/>
          <w:szCs w:val="28"/>
        </w:rPr>
        <w:t xml:space="preserve">Рост детского дорожно-транспортного травматизма зарегистрирован на территории </w:t>
      </w:r>
      <w:proofErr w:type="spellStart"/>
      <w:r w:rsidRPr="00DA2B5E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Pr="00DA2B5E">
        <w:rPr>
          <w:rFonts w:ascii="Times New Roman" w:hAnsi="Times New Roman" w:cs="Times New Roman"/>
          <w:sz w:val="28"/>
          <w:szCs w:val="28"/>
        </w:rPr>
        <w:t xml:space="preserve"> (+300%), </w:t>
      </w:r>
      <w:proofErr w:type="spellStart"/>
      <w:r w:rsidRPr="00DA2B5E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DA2B5E">
        <w:rPr>
          <w:rFonts w:ascii="Times New Roman" w:hAnsi="Times New Roman" w:cs="Times New Roman"/>
          <w:sz w:val="28"/>
          <w:szCs w:val="28"/>
        </w:rPr>
        <w:t xml:space="preserve"> (+200%), </w:t>
      </w:r>
      <w:proofErr w:type="spellStart"/>
      <w:r w:rsidRPr="00DA2B5E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DA2B5E">
        <w:rPr>
          <w:rFonts w:ascii="Times New Roman" w:hAnsi="Times New Roman" w:cs="Times New Roman"/>
          <w:sz w:val="28"/>
          <w:szCs w:val="28"/>
        </w:rPr>
        <w:t xml:space="preserve"> (+100%), </w:t>
      </w:r>
      <w:proofErr w:type="spellStart"/>
      <w:r w:rsidRPr="00DA2B5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DA2B5E">
        <w:rPr>
          <w:rFonts w:ascii="Times New Roman" w:hAnsi="Times New Roman" w:cs="Times New Roman"/>
          <w:sz w:val="28"/>
          <w:szCs w:val="28"/>
        </w:rPr>
        <w:t xml:space="preserve"> (+100%), </w:t>
      </w:r>
      <w:proofErr w:type="spellStart"/>
      <w:r w:rsidRPr="00DA2B5E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DA2B5E">
        <w:rPr>
          <w:rFonts w:ascii="Times New Roman" w:hAnsi="Times New Roman" w:cs="Times New Roman"/>
          <w:sz w:val="28"/>
          <w:szCs w:val="28"/>
        </w:rPr>
        <w:t xml:space="preserve"> районов (+11%) и г. </w:t>
      </w:r>
      <w:proofErr w:type="gramStart"/>
      <w:r w:rsidRPr="00DA2B5E">
        <w:rPr>
          <w:rFonts w:ascii="Times New Roman" w:hAnsi="Times New Roman" w:cs="Times New Roman"/>
          <w:sz w:val="28"/>
          <w:szCs w:val="28"/>
        </w:rPr>
        <w:t>Горно-Алтайске</w:t>
      </w:r>
      <w:proofErr w:type="gramEnd"/>
      <w:r w:rsidRPr="00DA2B5E">
        <w:rPr>
          <w:rFonts w:ascii="Times New Roman" w:hAnsi="Times New Roman" w:cs="Times New Roman"/>
          <w:sz w:val="28"/>
          <w:szCs w:val="28"/>
        </w:rPr>
        <w:t xml:space="preserve"> (+25%).</w:t>
      </w:r>
    </w:p>
    <w:sectPr w:rsidR="00195CFE" w:rsidRPr="00DA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D6"/>
    <w:rsid w:val="002C462C"/>
    <w:rsid w:val="004F57A3"/>
    <w:rsid w:val="00A94ED6"/>
    <w:rsid w:val="00CE57C4"/>
    <w:rsid w:val="00D65CDD"/>
    <w:rsid w:val="00DA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</dc:creator>
  <cp:keywords/>
  <dc:description/>
  <cp:lastModifiedBy>Спирина</cp:lastModifiedBy>
  <cp:revision>3</cp:revision>
  <dcterms:created xsi:type="dcterms:W3CDTF">2018-06-25T09:05:00Z</dcterms:created>
  <dcterms:modified xsi:type="dcterms:W3CDTF">2018-06-25T09:07:00Z</dcterms:modified>
</cp:coreProperties>
</file>