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pacing w:after="0" w:line="240" w:lineRule="auto"/>
        <w:jc w:val="center"/>
        <w:rPr>
          <w:rFonts w:ascii="Times New Roman" w:eastAsia="Times New Roman" w:hAnsi="Times New Roman" w:cs="Times New Roman"/>
          <w:b/>
          <w:sz w:val="56"/>
          <w:szCs w:val="24"/>
          <w:lang w:eastAsia="ru-RU"/>
        </w:rPr>
      </w:pPr>
      <w:bookmarkStart w:id="0" w:name="_Toc54431357"/>
      <w:r w:rsidRPr="00C161DB">
        <w:rPr>
          <w:rFonts w:ascii="Times New Roman" w:eastAsia="Times New Roman" w:hAnsi="Times New Roman" w:cs="Times New Roman"/>
          <w:b/>
          <w:sz w:val="56"/>
          <w:szCs w:val="24"/>
          <w:lang w:eastAsia="ru-RU"/>
        </w:rPr>
        <w:t>КОНКУРСНАЯ ДОКУМЕНТАЦИЯ</w:t>
      </w:r>
      <w:bookmarkEnd w:id="0"/>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на проведение конкурса</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 xml:space="preserve"> по отбору аудиторской организации</w:t>
      </w:r>
      <w:r>
        <w:rPr>
          <w:rFonts w:ascii="Times New Roman" w:eastAsia="Times New Roman" w:hAnsi="Times New Roman" w:cs="Times New Roman"/>
          <w:b/>
          <w:bCs/>
          <w:i/>
          <w:color w:val="000000"/>
          <w:spacing w:val="-3"/>
          <w:sz w:val="40"/>
          <w:szCs w:val="40"/>
          <w:lang w:eastAsia="ru-RU"/>
        </w:rPr>
        <w:t xml:space="preserve"> (аудитора) на</w:t>
      </w:r>
      <w:r w:rsidRPr="00C161DB">
        <w:rPr>
          <w:rFonts w:ascii="Times New Roman" w:eastAsia="Times New Roman" w:hAnsi="Times New Roman" w:cs="Times New Roman"/>
          <w:b/>
          <w:bCs/>
          <w:i/>
          <w:color w:val="000000"/>
          <w:spacing w:val="-3"/>
          <w:sz w:val="40"/>
          <w:szCs w:val="40"/>
          <w:lang w:eastAsia="ru-RU"/>
        </w:rPr>
        <w:t xml:space="preserve"> проведени</w:t>
      </w:r>
      <w:r>
        <w:rPr>
          <w:rFonts w:ascii="Times New Roman" w:eastAsia="Times New Roman" w:hAnsi="Times New Roman" w:cs="Times New Roman"/>
          <w:b/>
          <w:bCs/>
          <w:i/>
          <w:color w:val="000000"/>
          <w:spacing w:val="-3"/>
          <w:sz w:val="40"/>
          <w:szCs w:val="40"/>
          <w:lang w:eastAsia="ru-RU"/>
        </w:rPr>
        <w:t>е</w:t>
      </w:r>
      <w:r w:rsidRPr="00C161DB">
        <w:rPr>
          <w:rFonts w:ascii="Times New Roman" w:eastAsia="Times New Roman" w:hAnsi="Times New Roman" w:cs="Times New Roman"/>
          <w:b/>
          <w:bCs/>
          <w:i/>
          <w:color w:val="000000"/>
          <w:spacing w:val="-3"/>
          <w:sz w:val="40"/>
          <w:szCs w:val="40"/>
          <w:lang w:eastAsia="ru-RU"/>
        </w:rPr>
        <w:t xml:space="preserve"> обязательного аудита годовой</w:t>
      </w:r>
    </w:p>
    <w:p w:rsidR="00C161DB" w:rsidRPr="00C161DB" w:rsidRDefault="00C161DB" w:rsidP="00C161DB">
      <w:pPr>
        <w:shd w:val="clear" w:color="auto" w:fill="FFFFFF"/>
        <w:spacing w:after="0" w:line="461" w:lineRule="exact"/>
        <w:jc w:val="center"/>
        <w:rPr>
          <w:rFonts w:ascii="Times New Roman" w:eastAsia="Times New Roman" w:hAnsi="Times New Roman" w:cs="Times New Roman"/>
          <w:b/>
          <w:bCs/>
          <w:i/>
          <w:color w:val="000000"/>
          <w:spacing w:val="-3"/>
          <w:sz w:val="40"/>
          <w:szCs w:val="40"/>
          <w:lang w:eastAsia="ru-RU"/>
        </w:rPr>
      </w:pPr>
      <w:r w:rsidRPr="00C161DB">
        <w:rPr>
          <w:rFonts w:ascii="Times New Roman" w:eastAsia="Times New Roman" w:hAnsi="Times New Roman" w:cs="Times New Roman"/>
          <w:b/>
          <w:bCs/>
          <w:i/>
          <w:color w:val="000000"/>
          <w:spacing w:val="-3"/>
          <w:sz w:val="40"/>
          <w:szCs w:val="40"/>
          <w:lang w:eastAsia="ru-RU"/>
        </w:rPr>
        <w:t>бухгалтерской (финансовой) отчетности</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i/>
          <w:sz w:val="40"/>
          <w:szCs w:val="40"/>
          <w:lang w:eastAsia="ru-RU"/>
        </w:rPr>
      </w:pPr>
      <w:r w:rsidRPr="00C161DB">
        <w:rPr>
          <w:rFonts w:ascii="Times New Roman" w:eastAsia="Times New Roman" w:hAnsi="Times New Roman" w:cs="Times New Roman"/>
          <w:b/>
          <w:i/>
          <w:sz w:val="40"/>
          <w:szCs w:val="40"/>
          <w:lang w:eastAsia="ru-RU"/>
        </w:rPr>
        <w:t>специализированной некоммерческой организации «Региональный фонд капитального ремонта многоквартирных домов на территории Республики Алтай»</w:t>
      </w:r>
      <w:r w:rsidR="00BE4C9B">
        <w:rPr>
          <w:rFonts w:ascii="Times New Roman" w:eastAsia="Times New Roman" w:hAnsi="Times New Roman" w:cs="Times New Roman"/>
          <w:b/>
          <w:i/>
          <w:sz w:val="40"/>
          <w:szCs w:val="40"/>
          <w:lang w:eastAsia="ru-RU"/>
        </w:rPr>
        <w:t xml:space="preserve"> за 20</w:t>
      </w:r>
      <w:r w:rsidR="008F5477">
        <w:rPr>
          <w:rFonts w:ascii="Times New Roman" w:eastAsia="Times New Roman" w:hAnsi="Times New Roman" w:cs="Times New Roman"/>
          <w:b/>
          <w:i/>
          <w:sz w:val="40"/>
          <w:szCs w:val="40"/>
          <w:lang w:eastAsia="ru-RU"/>
        </w:rPr>
        <w:t>20</w:t>
      </w:r>
      <w:r w:rsidR="00DB3A8F">
        <w:rPr>
          <w:rFonts w:ascii="Times New Roman" w:eastAsia="Times New Roman" w:hAnsi="Times New Roman" w:cs="Times New Roman"/>
          <w:b/>
          <w:i/>
          <w:sz w:val="40"/>
          <w:szCs w:val="40"/>
          <w:lang w:eastAsia="ru-RU"/>
        </w:rPr>
        <w:t xml:space="preserve"> год</w:t>
      </w: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56"/>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C161DB">
      <w:pPr>
        <w:widowControl w:val="0"/>
        <w:spacing w:after="0" w:line="240" w:lineRule="auto"/>
        <w:ind w:firstLine="567"/>
        <w:jc w:val="center"/>
        <w:rPr>
          <w:rFonts w:ascii="Times New Roman" w:eastAsia="Times New Roman" w:hAnsi="Times New Roman" w:cs="Times New Roman"/>
          <w:b/>
          <w:sz w:val="28"/>
          <w:szCs w:val="20"/>
          <w:lang w:eastAsia="ru-RU"/>
        </w:rPr>
      </w:pPr>
    </w:p>
    <w:p w:rsidR="00C161DB" w:rsidRPr="00C161DB" w:rsidRDefault="00C161DB" w:rsidP="00D30437">
      <w:pPr>
        <w:widowControl w:val="0"/>
        <w:spacing w:after="0" w:line="240" w:lineRule="auto"/>
        <w:ind w:firstLine="567"/>
        <w:jc w:val="center"/>
        <w:rPr>
          <w:rFonts w:ascii="Times New Roman" w:eastAsia="Times New Roman" w:hAnsi="Times New Roman" w:cs="Times New Roman"/>
          <w:i/>
          <w:color w:val="000000"/>
          <w:sz w:val="24"/>
          <w:szCs w:val="24"/>
          <w:lang w:eastAsia="ru-RU"/>
        </w:rPr>
      </w:pPr>
      <w:r w:rsidRPr="00C161DB">
        <w:rPr>
          <w:rFonts w:ascii="Times New Roman" w:eastAsia="Times New Roman" w:hAnsi="Times New Roman" w:cs="Times New Roman"/>
          <w:b/>
          <w:sz w:val="28"/>
          <w:szCs w:val="20"/>
          <w:lang w:eastAsia="ru-RU"/>
        </w:rPr>
        <w:br w:type="page"/>
      </w:r>
      <w:r w:rsidR="00D30437" w:rsidRPr="00C161DB">
        <w:rPr>
          <w:rFonts w:ascii="Times New Roman" w:eastAsia="Times New Roman" w:hAnsi="Times New Roman" w:cs="Times New Roman"/>
          <w:i/>
          <w:color w:val="000000"/>
          <w:sz w:val="24"/>
          <w:szCs w:val="24"/>
          <w:lang w:eastAsia="ru-RU"/>
        </w:rPr>
        <w:lastRenderedPageBreak/>
        <w:t xml:space="preserve"> </w:t>
      </w:r>
    </w:p>
    <w:p w:rsidR="00E7417B" w:rsidRPr="00E7417B" w:rsidRDefault="00CC06DD" w:rsidP="00E7417B">
      <w:pPr>
        <w:widowControl w:val="0"/>
        <w:shd w:val="clear" w:color="auto" w:fill="FFFFFF"/>
        <w:tabs>
          <w:tab w:val="left" w:pos="0"/>
          <w:tab w:val="left" w:pos="1260"/>
        </w:tabs>
        <w:autoSpaceDE w:val="0"/>
        <w:autoSpaceDN w:val="0"/>
        <w:adjustRightInd w:val="0"/>
        <w:spacing w:after="0"/>
        <w:ind w:left="24" w:firstLine="68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bookmarkStart w:id="1" w:name="_Toc168126680"/>
      <w:r w:rsidR="00E7417B" w:rsidRPr="00E7417B">
        <w:rPr>
          <w:rFonts w:ascii="Times New Roman" w:eastAsia="Times New Roman" w:hAnsi="Times New Roman" w:cs="Times New Roman"/>
          <w:b/>
          <w:bCs/>
          <w:sz w:val="28"/>
          <w:szCs w:val="28"/>
          <w:lang w:eastAsia="ru-RU"/>
        </w:rPr>
        <w:t>1. Законодательное регулирование</w:t>
      </w:r>
      <w:bookmarkEnd w:id="1"/>
      <w:r w:rsidR="00E7417B" w:rsidRPr="00E7417B">
        <w:rPr>
          <w:rFonts w:ascii="Times New Roman" w:eastAsia="Times New Roman" w:hAnsi="Times New Roman" w:cs="Times New Roman"/>
          <w:b/>
          <w:bCs/>
          <w:sz w:val="28"/>
          <w:szCs w:val="28"/>
          <w:lang w:eastAsia="ru-RU"/>
        </w:rPr>
        <w:t xml:space="preserve">: </w:t>
      </w:r>
      <w:r w:rsidR="00E7417B" w:rsidRPr="00E7417B">
        <w:rPr>
          <w:rFonts w:ascii="Times New Roman" w:eastAsia="Times New Roman" w:hAnsi="Times New Roman" w:cs="Times New Roman"/>
          <w:sz w:val="28"/>
          <w:szCs w:val="28"/>
          <w:lang w:eastAsia="ru-RU"/>
        </w:rPr>
        <w:t>Настоящая конкурсная документация подготовлена в соответствии с Федеральным законом от 30 декабря 2008 года № 307-ФЗ «Об аудиторской деятельности», Порядком принятия решения о проведении аудита, утверждения договора с аудиторской организацией (аудитором), порядке и сроках размещения на сайте в информационно-телекоммуникационной сети «Интернет» годового отчета специализированной некоммерческой организации «Региональный фонд капитального ремонта многоквартирных жилых домов на территории Республики Алтай» и аудиторского заключения, утвержденным постановлением Правительства Республики Алтай от 28 марта 2014 года № 73, Порядком проведения конкурса по отбору 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 утвержденным распоряжением Министерства регионального развития Республики Алтай от 9 июля 2015 года № 26-р.</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 xml:space="preserve">2. Предмет конкурса </w:t>
      </w:r>
      <w:r w:rsidRPr="00E7417B">
        <w:rPr>
          <w:rFonts w:ascii="Times New Roman" w:eastAsia="Times New Roman" w:hAnsi="Times New Roman" w:cs="Times New Roman"/>
          <w:sz w:val="28"/>
          <w:szCs w:val="28"/>
          <w:lang w:eastAsia="ru-RU"/>
        </w:rPr>
        <w:t>– открытый конкурс по отбору 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w:t>
      </w:r>
      <w:r w:rsidR="00AD09D4">
        <w:rPr>
          <w:rFonts w:ascii="Times New Roman" w:eastAsia="Times New Roman" w:hAnsi="Times New Roman" w:cs="Times New Roman"/>
          <w:sz w:val="28"/>
          <w:szCs w:val="28"/>
          <w:lang w:eastAsia="ru-RU"/>
        </w:rPr>
        <w:t>итории Республики Алтай» за 2020</w:t>
      </w:r>
      <w:r w:rsidRPr="00E7417B">
        <w:rPr>
          <w:rFonts w:ascii="Times New Roman" w:eastAsia="Times New Roman" w:hAnsi="Times New Roman" w:cs="Times New Roman"/>
          <w:sz w:val="28"/>
          <w:szCs w:val="28"/>
          <w:lang w:eastAsia="ru-RU"/>
        </w:rPr>
        <w:t xml:space="preserve"> год.</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3</w:t>
      </w:r>
      <w:r w:rsidRPr="00E7417B">
        <w:rPr>
          <w:rFonts w:ascii="Times New Roman" w:eastAsia="Times New Roman" w:hAnsi="Times New Roman" w:cs="Times New Roman"/>
          <w:sz w:val="28"/>
          <w:szCs w:val="28"/>
          <w:lang w:eastAsia="ru-RU"/>
        </w:rPr>
        <w:t xml:space="preserve">. </w:t>
      </w:r>
      <w:r w:rsidRPr="00E7417B">
        <w:rPr>
          <w:rFonts w:ascii="Times New Roman" w:eastAsia="Times New Roman" w:hAnsi="Times New Roman" w:cs="Times New Roman"/>
          <w:b/>
          <w:sz w:val="28"/>
          <w:szCs w:val="28"/>
          <w:lang w:eastAsia="ru-RU"/>
        </w:rPr>
        <w:t>Организатор конкурса</w:t>
      </w:r>
      <w:r w:rsidRPr="00E7417B">
        <w:rPr>
          <w:rFonts w:ascii="Times New Roman" w:eastAsia="Times New Roman" w:hAnsi="Times New Roman" w:cs="Times New Roman"/>
          <w:sz w:val="28"/>
          <w:szCs w:val="28"/>
          <w:lang w:eastAsia="ru-RU"/>
        </w:rPr>
        <w:t xml:space="preserve"> – Министерство регионального развития Республики Алтай, </w:t>
      </w:r>
      <w:r w:rsidRPr="00E7417B">
        <w:rPr>
          <w:rFonts w:ascii="Times New Roman" w:eastAsia="Times New Roman" w:hAnsi="Times New Roman" w:cs="Times New Roman"/>
          <w:color w:val="000000"/>
          <w:sz w:val="28"/>
          <w:szCs w:val="28"/>
          <w:lang w:eastAsia="ru-RU"/>
        </w:rPr>
        <w:t>г.</w:t>
      </w:r>
      <w:r w:rsidRPr="00E7417B">
        <w:rPr>
          <w:rFonts w:ascii="Times New Roman" w:eastAsia="Times New Roman" w:hAnsi="Times New Roman" w:cs="Times New Roman"/>
          <w:sz w:val="28"/>
          <w:szCs w:val="28"/>
          <w:lang w:eastAsia="ru-RU"/>
        </w:rPr>
        <w:t xml:space="preserve">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2.</w:t>
      </w:r>
    </w:p>
    <w:p w:rsidR="00E7417B" w:rsidRPr="00E7417B" w:rsidRDefault="00E7417B" w:rsidP="00E7417B">
      <w:pPr>
        <w:spacing w:after="0" w:line="240" w:lineRule="auto"/>
        <w:ind w:firstLine="685"/>
        <w:rPr>
          <w:rFonts w:ascii="Times New Roman" w:eastAsia="Calibri" w:hAnsi="Times New Roman" w:cs="Times New Roman"/>
          <w:sz w:val="28"/>
          <w:szCs w:val="28"/>
          <w:lang w:eastAsia="ru-RU"/>
        </w:rPr>
      </w:pPr>
      <w:r w:rsidRPr="00E7417B">
        <w:rPr>
          <w:rFonts w:ascii="Times New Roman" w:eastAsia="Times New Roman" w:hAnsi="Times New Roman" w:cs="Times New Roman"/>
          <w:sz w:val="28"/>
          <w:szCs w:val="28"/>
          <w:lang w:eastAsia="ru-RU"/>
        </w:rPr>
        <w:t>Адрес электронной почты: minregion@mail.ru.</w:t>
      </w:r>
    </w:p>
    <w:p w:rsidR="00E7417B" w:rsidRPr="00E7417B" w:rsidRDefault="00E7417B" w:rsidP="00E7417B">
      <w:pPr>
        <w:tabs>
          <w:tab w:val="left" w:pos="0"/>
          <w:tab w:val="left" w:pos="1260"/>
        </w:tabs>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Контактное лицо: </w:t>
      </w:r>
      <w:proofErr w:type="spellStart"/>
      <w:r w:rsidRPr="00E7417B">
        <w:rPr>
          <w:rFonts w:ascii="Times New Roman" w:eastAsia="Times New Roman" w:hAnsi="Times New Roman" w:cs="Times New Roman"/>
          <w:sz w:val="28"/>
          <w:szCs w:val="28"/>
          <w:lang w:eastAsia="ru-RU"/>
        </w:rPr>
        <w:t>Ширыкалова</w:t>
      </w:r>
      <w:proofErr w:type="spellEnd"/>
      <w:r w:rsidRPr="00E7417B">
        <w:rPr>
          <w:rFonts w:ascii="Times New Roman" w:eastAsia="Times New Roman" w:hAnsi="Times New Roman" w:cs="Times New Roman"/>
          <w:sz w:val="28"/>
          <w:szCs w:val="28"/>
          <w:lang w:eastAsia="ru-RU"/>
        </w:rPr>
        <w:t xml:space="preserve"> Галина Валерьевна, тел. 8 (388 22) 2-22-84; </w:t>
      </w:r>
      <w:bookmarkStart w:id="2" w:name="_GoBack"/>
      <w:bookmarkEnd w:id="2"/>
      <w:r w:rsidRPr="0055089E">
        <w:rPr>
          <w:rFonts w:ascii="Times New Roman" w:eastAsia="Times New Roman" w:hAnsi="Times New Roman" w:cs="Times New Roman"/>
          <w:sz w:val="28"/>
          <w:szCs w:val="28"/>
          <w:lang w:eastAsia="ru-RU"/>
        </w:rPr>
        <w:t>Нестерова Надежда Альбертовна, тел. 8 (388 22) 2-61-14.</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b/>
          <w:color w:val="000000"/>
          <w:sz w:val="28"/>
          <w:szCs w:val="28"/>
          <w:lang w:eastAsia="ru-RU"/>
        </w:rPr>
        <w:t>4. Начальная (максимальная) цена договора</w:t>
      </w:r>
      <w:r w:rsidRPr="00E7417B">
        <w:rPr>
          <w:rFonts w:ascii="Times New Roman" w:eastAsia="Times New Roman" w:hAnsi="Times New Roman" w:cs="Times New Roman"/>
          <w:color w:val="000000"/>
          <w:sz w:val="28"/>
          <w:szCs w:val="28"/>
          <w:lang w:eastAsia="ru-RU"/>
        </w:rPr>
        <w:t xml:space="preserve"> – 70 000 (Семьдесят тысяч) рублей.</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sz w:val="28"/>
          <w:szCs w:val="28"/>
          <w:lang w:eastAsia="ru-RU"/>
        </w:rPr>
        <w:t>Источником финансирования являются собственные средства Специализированной некоммерческой организации «Региональный фонд капитального ремонта многоквартирных домов на территории Республики Алтай»</w:t>
      </w:r>
      <w:r w:rsidRPr="00E7417B">
        <w:rPr>
          <w:rFonts w:ascii="Times New Roman" w:eastAsia="Times New Roman" w:hAnsi="Times New Roman" w:cs="Times New Roman"/>
          <w:color w:val="000000"/>
          <w:sz w:val="28"/>
          <w:szCs w:val="28"/>
          <w:lang w:eastAsia="ru-RU"/>
        </w:rPr>
        <w:t>.</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b/>
          <w:color w:val="000000"/>
          <w:sz w:val="28"/>
          <w:szCs w:val="28"/>
          <w:lang w:eastAsia="ru-RU"/>
        </w:rPr>
      </w:pPr>
      <w:r w:rsidRPr="00E7417B">
        <w:rPr>
          <w:rFonts w:ascii="Times New Roman" w:eastAsia="Times New Roman" w:hAnsi="Times New Roman" w:cs="Times New Roman"/>
          <w:b/>
          <w:color w:val="000000"/>
          <w:sz w:val="28"/>
          <w:szCs w:val="28"/>
          <w:lang w:eastAsia="ru-RU"/>
        </w:rPr>
        <w:t xml:space="preserve">5. Начальный (максимальный) срок проведения аудита и выдачи аудиторского заключения – </w:t>
      </w:r>
      <w:r w:rsidRPr="00E7417B">
        <w:rPr>
          <w:rFonts w:ascii="Times New Roman" w:eastAsia="Times New Roman" w:hAnsi="Times New Roman" w:cs="Times New Roman"/>
          <w:color w:val="000000"/>
          <w:sz w:val="28"/>
          <w:szCs w:val="28"/>
          <w:lang w:eastAsia="ru-RU"/>
        </w:rPr>
        <w:t>25 рабочих дней.</w:t>
      </w:r>
      <w:r w:rsidRPr="00E7417B">
        <w:rPr>
          <w:rFonts w:ascii="Times New Roman" w:eastAsia="Times New Roman" w:hAnsi="Times New Roman" w:cs="Times New Roman"/>
          <w:b/>
          <w:color w:val="000000"/>
          <w:sz w:val="28"/>
          <w:szCs w:val="28"/>
          <w:lang w:eastAsia="ru-RU"/>
        </w:rPr>
        <w:t xml:space="preserve"> </w:t>
      </w:r>
    </w:p>
    <w:p w:rsidR="00E7417B" w:rsidRPr="00E7417B" w:rsidRDefault="00E7417B" w:rsidP="00E7417B">
      <w:pPr>
        <w:tabs>
          <w:tab w:val="left" w:pos="0"/>
          <w:tab w:val="left" w:pos="1260"/>
        </w:tabs>
        <w:suppressAutoHyphens/>
        <w:spacing w:after="0" w:line="240" w:lineRule="auto"/>
        <w:ind w:left="24" w:firstLine="685"/>
        <w:jc w:val="both"/>
        <w:rPr>
          <w:rFonts w:ascii="Times New Roman" w:eastAsia="Times New Roman" w:hAnsi="Times New Roman" w:cs="Times New Roman"/>
          <w:b/>
          <w:color w:val="000000"/>
          <w:sz w:val="28"/>
          <w:szCs w:val="28"/>
          <w:lang w:eastAsia="ru-RU"/>
        </w:rPr>
      </w:pPr>
      <w:r w:rsidRPr="00E7417B">
        <w:rPr>
          <w:rFonts w:ascii="Times New Roman" w:eastAsia="Times New Roman" w:hAnsi="Times New Roman" w:cs="Times New Roman"/>
          <w:b/>
          <w:color w:val="000000"/>
          <w:sz w:val="28"/>
          <w:szCs w:val="28"/>
          <w:lang w:eastAsia="ru-RU"/>
        </w:rPr>
        <w:t>6. Требования к аудиторским организациям:</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а) соответствие требованиям, предъявляемым к аудиторским организациям (аудиторам) Федеральным </w:t>
      </w:r>
      <w:hyperlink r:id="rId6" w:history="1">
        <w:r w:rsidRPr="00E7417B">
          <w:rPr>
            <w:rFonts w:ascii="Times New Roman" w:eastAsia="Times New Roman" w:hAnsi="Times New Roman" w:cs="Times New Roman"/>
            <w:sz w:val="28"/>
            <w:szCs w:val="28"/>
            <w:lang w:eastAsia="ru-RU"/>
          </w:rPr>
          <w:t>законом</w:t>
        </w:r>
      </w:hyperlink>
      <w:r w:rsidRPr="00E7417B">
        <w:rPr>
          <w:rFonts w:ascii="Times New Roman" w:eastAsia="Times New Roman" w:hAnsi="Times New Roman" w:cs="Times New Roman"/>
          <w:sz w:val="28"/>
          <w:szCs w:val="28"/>
          <w:lang w:eastAsia="ru-RU"/>
        </w:rPr>
        <w:t xml:space="preserve"> от 30 декабря 2008 года № 307-ФЗ «Об аудиторской деятельности»;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б) в отношении участника не инициирована процедура ликвидации, а также отсутствует решение арбитражного суда о признании банкротом и об открытии конкурсного производства;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в)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г) отсутствие сведений в реестре недобросовестных поставщиков.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color w:val="000000"/>
          <w:sz w:val="28"/>
          <w:szCs w:val="28"/>
          <w:lang w:eastAsia="ru-RU"/>
        </w:rPr>
        <w:t>7.</w:t>
      </w:r>
      <w:r w:rsidRPr="00E7417B">
        <w:rPr>
          <w:rFonts w:ascii="Times New Roman" w:eastAsia="Times New Roman" w:hAnsi="Times New Roman" w:cs="Times New Roman"/>
          <w:sz w:val="28"/>
          <w:szCs w:val="28"/>
          <w:lang w:eastAsia="ru-RU"/>
        </w:rPr>
        <w:t xml:space="preserve"> </w:t>
      </w:r>
      <w:r w:rsidRPr="00E7417B">
        <w:rPr>
          <w:rFonts w:ascii="Times New Roman" w:eastAsia="Times New Roman" w:hAnsi="Times New Roman" w:cs="Times New Roman"/>
          <w:b/>
          <w:sz w:val="28"/>
          <w:szCs w:val="28"/>
          <w:lang w:eastAsia="ru-RU"/>
        </w:rPr>
        <w:t>Для участия в конкурсе аудиторские организации представляют следующие документы:</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заявку по форме согласно Приложению № 1 к настоящей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участника, в том числе на подписание заявки;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копии учредительных документов участника и свидетельства о внесении записи в Единый государственный реестр юридических лиц;</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сведения о наличии в штате аудиторской организации аудиторов, имеющих квалификационные аттестаты, а также копии квалификационных аттестатов аудиторов;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справку о продолжительности работы на рынке аудиторских услуг и об опыте проведения аудиторских проверок годовой бухгалтерской отчетности, заверенную руководителем участника;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color w:val="000000"/>
          <w:sz w:val="28"/>
          <w:szCs w:val="28"/>
          <w:shd w:val="clear" w:color="auto" w:fill="FFFFFF"/>
          <w:lang w:eastAsia="ru-RU"/>
        </w:rPr>
        <w:t>копию документа, подтверждающего членство в саморегулируемой организации аудиторов;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предложение о стоимости услуг и сроках проведения аудита.</w:t>
      </w:r>
    </w:p>
    <w:p w:rsidR="00E7417B" w:rsidRPr="00E7417B" w:rsidRDefault="00E7417B" w:rsidP="00E7417B">
      <w:pPr>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Конкурсная документация размещается на официальном сайте организатора конкурса </w:t>
      </w:r>
      <w:r w:rsidRPr="00E7417B">
        <w:rPr>
          <w:rFonts w:ascii="Times New Roman" w:eastAsia="Calibri" w:hAnsi="Times New Roman" w:cs="Times New Roman"/>
          <w:sz w:val="28"/>
          <w:szCs w:val="28"/>
          <w:lang w:eastAsia="ru-RU"/>
        </w:rPr>
        <w:t>http://minregion-ra.ru/.</w:t>
      </w:r>
      <w:r w:rsidRPr="00E7417B">
        <w:rPr>
          <w:rFonts w:ascii="Times New Roman" w:eastAsia="Times New Roman" w:hAnsi="Times New Roman" w:cs="Times New Roman"/>
          <w:color w:val="000000"/>
          <w:sz w:val="28"/>
          <w:szCs w:val="28"/>
          <w:lang w:eastAsia="ru-RU"/>
        </w:rPr>
        <w:t xml:space="preserve">  </w:t>
      </w:r>
      <w:r w:rsidRPr="00E7417B">
        <w:rPr>
          <w:rFonts w:ascii="Times New Roman" w:eastAsia="Times New Roman" w:hAnsi="Times New Roman" w:cs="Times New Roman"/>
          <w:sz w:val="28"/>
          <w:szCs w:val="28"/>
          <w:lang w:eastAsia="ru-RU"/>
        </w:rPr>
        <w:t xml:space="preserve">При необходимости конкурсную документацию можно получить по письменному запросу в течение двух рабочих дней по адресу: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xml:space="preserve">, 2, </w:t>
      </w:r>
      <w:proofErr w:type="spellStart"/>
      <w:r w:rsidRPr="00E7417B">
        <w:rPr>
          <w:rFonts w:ascii="Times New Roman" w:eastAsia="Times New Roman" w:hAnsi="Times New Roman" w:cs="Times New Roman"/>
          <w:sz w:val="28"/>
          <w:szCs w:val="28"/>
          <w:lang w:eastAsia="ru-RU"/>
        </w:rPr>
        <w:t>каб</w:t>
      </w:r>
      <w:proofErr w:type="spellEnd"/>
      <w:r w:rsidRPr="00E7417B">
        <w:rPr>
          <w:rFonts w:ascii="Times New Roman" w:eastAsia="Times New Roman" w:hAnsi="Times New Roman" w:cs="Times New Roman"/>
          <w:sz w:val="28"/>
          <w:szCs w:val="28"/>
          <w:lang w:eastAsia="ru-RU"/>
        </w:rPr>
        <w:t>. 22. Плата за конкурсную документацию не взимается.</w:t>
      </w:r>
    </w:p>
    <w:p w:rsidR="00E7417B" w:rsidRPr="00E7417B" w:rsidRDefault="00E7417B" w:rsidP="00E7417B">
      <w:pPr>
        <w:tabs>
          <w:tab w:val="left" w:pos="0"/>
        </w:tabs>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E7417B" w:rsidRPr="00E7417B" w:rsidRDefault="00E7417B" w:rsidP="00E7417B">
      <w:pPr>
        <w:tabs>
          <w:tab w:val="left" w:pos="0"/>
          <w:tab w:val="left" w:pos="1260"/>
        </w:tabs>
        <w:autoSpaceDE w:val="0"/>
        <w:autoSpaceDN w:val="0"/>
        <w:adjustRightInd w:val="0"/>
        <w:spacing w:after="0" w:line="240" w:lineRule="auto"/>
        <w:ind w:left="24" w:firstLine="685"/>
        <w:jc w:val="both"/>
        <w:rPr>
          <w:rFonts w:ascii="Times New Roman" w:eastAsia="Times New Roman" w:hAnsi="Times New Roman" w:cs="Times New Roman"/>
          <w:b/>
          <w:bCs/>
          <w:color w:val="000000"/>
          <w:sz w:val="28"/>
          <w:szCs w:val="28"/>
          <w:lang w:eastAsia="ru-RU"/>
        </w:rPr>
      </w:pPr>
      <w:r w:rsidRPr="00E7417B">
        <w:rPr>
          <w:rFonts w:ascii="Times New Roman" w:eastAsia="Times New Roman" w:hAnsi="Times New Roman" w:cs="Times New Roman"/>
          <w:b/>
          <w:bCs/>
          <w:color w:val="000000"/>
          <w:sz w:val="28"/>
          <w:szCs w:val="28"/>
          <w:lang w:eastAsia="ru-RU"/>
        </w:rPr>
        <w:t xml:space="preserve">Срок и место подачи заявок </w:t>
      </w:r>
      <w:r w:rsidRPr="00E7417B">
        <w:rPr>
          <w:rFonts w:ascii="Times New Roman" w:eastAsia="Times New Roman" w:hAnsi="Times New Roman" w:cs="Times New Roman"/>
          <w:b/>
          <w:bCs/>
          <w:sz w:val="28"/>
          <w:szCs w:val="28"/>
          <w:lang w:eastAsia="ru-RU"/>
        </w:rPr>
        <w:t>на участие в конкурсе:</w:t>
      </w:r>
    </w:p>
    <w:p w:rsidR="00E7417B" w:rsidRPr="00E7417B" w:rsidRDefault="00E7417B" w:rsidP="00E7417B">
      <w:pPr>
        <w:tabs>
          <w:tab w:val="left" w:pos="0"/>
          <w:tab w:val="left" w:pos="1260"/>
        </w:tabs>
        <w:spacing w:after="0" w:line="240" w:lineRule="auto"/>
        <w:ind w:left="24" w:firstLine="685"/>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color w:val="000000"/>
          <w:sz w:val="28"/>
          <w:szCs w:val="28"/>
          <w:lang w:eastAsia="ru-RU"/>
        </w:rPr>
        <w:t>Заявки на участие в конкурсе должны быть доставлены Участниками по адресу</w:t>
      </w:r>
      <w:r w:rsidRPr="00E7417B">
        <w:rPr>
          <w:rFonts w:ascii="Times New Roman" w:eastAsia="Times New Roman" w:hAnsi="Times New Roman" w:cs="Times New Roman"/>
          <w:sz w:val="28"/>
          <w:szCs w:val="28"/>
          <w:lang w:eastAsia="ru-RU"/>
        </w:rPr>
        <w:t xml:space="preserve">: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xml:space="preserve">, 2, </w:t>
      </w:r>
      <w:proofErr w:type="spellStart"/>
      <w:r w:rsidRPr="00E7417B">
        <w:rPr>
          <w:rFonts w:ascii="Times New Roman" w:eastAsia="Times New Roman" w:hAnsi="Times New Roman" w:cs="Times New Roman"/>
          <w:sz w:val="28"/>
          <w:szCs w:val="28"/>
          <w:lang w:eastAsia="ru-RU"/>
        </w:rPr>
        <w:t>каб</w:t>
      </w:r>
      <w:proofErr w:type="spellEnd"/>
      <w:r w:rsidRPr="00E7417B">
        <w:rPr>
          <w:rFonts w:ascii="Times New Roman" w:eastAsia="Times New Roman" w:hAnsi="Times New Roman" w:cs="Times New Roman"/>
          <w:sz w:val="28"/>
          <w:szCs w:val="28"/>
          <w:lang w:eastAsia="ru-RU"/>
        </w:rPr>
        <w:t>. 22.</w:t>
      </w:r>
      <w:r w:rsidRPr="00E7417B">
        <w:rPr>
          <w:rFonts w:ascii="Times New Roman" w:eastAsia="Times New Roman" w:hAnsi="Times New Roman" w:cs="Times New Roman"/>
          <w:color w:val="000000"/>
          <w:sz w:val="28"/>
          <w:szCs w:val="28"/>
          <w:lang w:eastAsia="ru-RU"/>
        </w:rPr>
        <w:t xml:space="preserve"> (время местное).</w:t>
      </w:r>
    </w:p>
    <w:p w:rsidR="00E7417B" w:rsidRPr="00E7417B" w:rsidRDefault="00E7417B" w:rsidP="00E7417B">
      <w:pPr>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Дата начала приема заявок: «</w:t>
      </w:r>
      <w:r w:rsidR="00AD09D4">
        <w:rPr>
          <w:rFonts w:ascii="Times New Roman" w:eastAsia="Times New Roman" w:hAnsi="Times New Roman" w:cs="Times New Roman"/>
          <w:b/>
          <w:sz w:val="28"/>
          <w:szCs w:val="28"/>
          <w:lang w:eastAsia="ru-RU"/>
        </w:rPr>
        <w:t>20» июля 2021</w:t>
      </w:r>
      <w:r w:rsidRPr="00E7417B">
        <w:rPr>
          <w:rFonts w:ascii="Times New Roman" w:eastAsia="Times New Roman" w:hAnsi="Times New Roman" w:cs="Times New Roman"/>
          <w:b/>
          <w:sz w:val="28"/>
          <w:szCs w:val="28"/>
          <w:lang w:eastAsia="ru-RU"/>
        </w:rPr>
        <w:t xml:space="preserve"> г. </w:t>
      </w:r>
    </w:p>
    <w:p w:rsidR="00E7417B" w:rsidRPr="00E7417B" w:rsidRDefault="00E7417B" w:rsidP="00E7417B">
      <w:pPr>
        <w:spacing w:after="0" w:line="240" w:lineRule="auto"/>
        <w:ind w:firstLine="685"/>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Время и дата окончания приема заявок: 1</w:t>
      </w:r>
      <w:r w:rsidR="00AD09D4">
        <w:rPr>
          <w:rFonts w:ascii="Times New Roman" w:eastAsia="Times New Roman" w:hAnsi="Times New Roman" w:cs="Times New Roman"/>
          <w:b/>
          <w:sz w:val="28"/>
          <w:szCs w:val="28"/>
          <w:lang w:eastAsia="ru-RU"/>
        </w:rPr>
        <w:t>0 часов 00 минут «4</w:t>
      </w:r>
      <w:r w:rsidRPr="00E7417B">
        <w:rPr>
          <w:rFonts w:ascii="Times New Roman" w:eastAsia="Times New Roman" w:hAnsi="Times New Roman" w:cs="Times New Roman"/>
          <w:b/>
          <w:sz w:val="28"/>
          <w:szCs w:val="28"/>
          <w:lang w:eastAsia="ru-RU"/>
        </w:rPr>
        <w:t>» </w:t>
      </w:r>
      <w:r w:rsidR="00AD09D4">
        <w:rPr>
          <w:rFonts w:ascii="Times New Roman" w:eastAsia="Times New Roman" w:hAnsi="Times New Roman" w:cs="Times New Roman"/>
          <w:b/>
          <w:sz w:val="28"/>
          <w:szCs w:val="28"/>
          <w:lang w:eastAsia="ru-RU"/>
        </w:rPr>
        <w:t>августа 2021</w:t>
      </w:r>
      <w:r w:rsidRPr="00E7417B">
        <w:rPr>
          <w:rFonts w:ascii="Times New Roman" w:eastAsia="Times New Roman" w:hAnsi="Times New Roman" w:cs="Times New Roman"/>
          <w:b/>
          <w:sz w:val="28"/>
          <w:szCs w:val="28"/>
          <w:lang w:eastAsia="ru-RU"/>
        </w:rPr>
        <w:t xml:space="preserve"> г.</w:t>
      </w:r>
    </w:p>
    <w:p w:rsidR="00E7417B" w:rsidRPr="00E7417B" w:rsidRDefault="00E7417B" w:rsidP="00E7417B">
      <w:pPr>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color w:val="000000"/>
          <w:sz w:val="28"/>
          <w:szCs w:val="28"/>
          <w:lang w:eastAsia="ru-RU"/>
        </w:rPr>
        <w:t xml:space="preserve">Участник конкурса </w:t>
      </w:r>
      <w:r w:rsidRPr="00E7417B">
        <w:rPr>
          <w:rFonts w:ascii="Times New Roman" w:eastAsia="Times New Roman" w:hAnsi="Times New Roman" w:cs="Times New Roman"/>
          <w:sz w:val="28"/>
          <w:szCs w:val="28"/>
          <w:lang w:eastAsia="ru-RU"/>
        </w:rPr>
        <w:t>может подать только одну заявку на участие в конкурсе. Участник, который подает более одной заявки на участие в конкурсе, не допускается к участию в конкурсе.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Заявка, а также все документы, входящие в состав заявки, должны быть прошиты и пронумерованы, должны содержать опись входящих в их состав документов, быть скреплены печатью участника и подписаны руководителем </w:t>
      </w:r>
      <w:r w:rsidRPr="00E7417B">
        <w:rPr>
          <w:rFonts w:ascii="Times New Roman" w:eastAsia="Times New Roman" w:hAnsi="Times New Roman" w:cs="Times New Roman"/>
          <w:sz w:val="28"/>
          <w:szCs w:val="28"/>
          <w:lang w:eastAsia="ru-RU"/>
        </w:rPr>
        <w:lastRenderedPageBreak/>
        <w:t>участника или другим уполномоченным на участие в конкурсе лицом. Заявка и документы представляются в запечатанном конверте.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Представленные организатору конкурса заявки регистрируются с указанием даты и времени их поступления.</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представленные уполномоченному органу по истечении срока их подачи, не рассматриваются и возвращаются в нераспечатанном виде.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Участник вправе отозвать свою заявку в срок не позднее чем за 3 рабочих дня до дня заседания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Вскрытие конвертов с заявками, их рассмотрение, оценка и сопоставление, подведение итогов конкурса осуществляются на заседании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рассматриваются конкурсной комиссией на предмет определения полномочий лиц, их подавших, а также соответствия заявок требованиям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 Конкурсная комиссия в день рассмотрения заявок принимает решение о допуске участника к участию в конкурсе или об отказе в допуске, которое оформляется протоколом заседания конкурсной комиссии.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Для участия в конкурсе не допускаются следующие аудиторские организации (аудиторы):</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а) не представившие документы, предусмотренные пунктом 7 настоящего Порядка;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б) не соответствующие требованиям, указанным в конкурсной документации.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 случае отказа в допуске к участию в конкурсе секретарь конкурсной комиссии в течение 5 рабочих дней со дня принятия такого решения направляет аудиторской организации (аудитору) письменное уведомление с указанием причин отказа.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Заявки участников, допущенных к участию в конкурсе, подлежат оценке и сопоставлению конкурсной комиссией на основе балльной системы с целью сравнения предложенных условий и определения аудиторской организации (аудитора), предложившей лучшие условия исполнения договора.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Для определения лучших условий проведения аудита, предложенных участниками в заявках, конкурсная комиссия осуществляет их оценку последовательно по следующим критериям:</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цена договора, предложенная аудиторской организацией (аудитором): максимальное количество баллов - 50;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продолжительность работы на рынке аудиторских услуг: максимальное количество баллов - 30;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наличие в штате аудиторов, имеющих квалификационные аттестаты: максимальное количество баллов - 20.</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Максимальное количество баллов по каждому критерию присуждается участнику, предложившему лучшие условия по соответствующему критерию. Баллы, присваиваемые иным участникам, распределяются последовательно пропорционально значениям критериев в сторону уменьшения с шагом в 5 баллов.</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Победителем конкурса признается участник, получивший по результатам оценки заявок наибольшее количество баллов, и заявке на участие, в конкурсе которого присвоен первый номер.</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При равенстве количества баллов у разных участников победителем признается участник, заявка которого была подана ранее.</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Конкурс объявляется конкурсной комиссией несостоявшимся в случаях, если: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а) к объявленному сроку вскрытия конвертов не поступило ни одной заявки;</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б) всем участникам отказано в допуске к участию в конкурсе по результатам рассмотрения заявок;</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 к конкурсу допущена заявка единственного участника.</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В случае допуска к участию в конкурсе заявки единственного участника договор заключается с участником, подавшим заявку. В случае уклонения единственного участника от заключения договора проводится повторный конкурс.</w:t>
      </w:r>
    </w:p>
    <w:p w:rsidR="00E7417B" w:rsidRPr="00E7417B" w:rsidRDefault="00E7417B" w:rsidP="00E7417B">
      <w:pPr>
        <w:autoSpaceDE w:val="0"/>
        <w:autoSpaceDN w:val="0"/>
        <w:adjustRightInd w:val="0"/>
        <w:spacing w:after="0" w:line="240" w:lineRule="auto"/>
        <w:ind w:firstLine="685"/>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 xml:space="preserve">8. Вскрытие конвертов с заявками, рассмотрение заявок и подведение итогов конкурса </w:t>
      </w:r>
      <w:r w:rsidRPr="00E7417B">
        <w:rPr>
          <w:rFonts w:ascii="Times New Roman" w:eastAsia="Times New Roman" w:hAnsi="Times New Roman" w:cs="Times New Roman"/>
          <w:sz w:val="28"/>
          <w:szCs w:val="28"/>
          <w:lang w:eastAsia="ru-RU"/>
        </w:rPr>
        <w:t>состоится</w:t>
      </w:r>
      <w:r w:rsidRPr="00E7417B">
        <w:rPr>
          <w:rFonts w:ascii="Times New Roman" w:eastAsia="Times New Roman" w:hAnsi="Times New Roman" w:cs="Times New Roman"/>
          <w:b/>
          <w:sz w:val="28"/>
          <w:szCs w:val="28"/>
          <w:lang w:eastAsia="ru-RU"/>
        </w:rPr>
        <w:t xml:space="preserve"> </w:t>
      </w:r>
      <w:r w:rsidRPr="00E7417B">
        <w:rPr>
          <w:rFonts w:ascii="Times New Roman" w:eastAsia="Times New Roman" w:hAnsi="Times New Roman" w:cs="Times New Roman"/>
          <w:sz w:val="28"/>
          <w:szCs w:val="28"/>
          <w:lang w:eastAsia="ru-RU"/>
        </w:rPr>
        <w:t xml:space="preserve">4 </w:t>
      </w:r>
      <w:r w:rsidR="00AD09D4">
        <w:rPr>
          <w:rFonts w:ascii="Times New Roman" w:eastAsia="Times New Roman" w:hAnsi="Times New Roman" w:cs="Times New Roman"/>
          <w:sz w:val="28"/>
          <w:szCs w:val="28"/>
          <w:lang w:eastAsia="ru-RU"/>
        </w:rPr>
        <w:t>августа 2021 года в 11</w:t>
      </w:r>
      <w:r w:rsidRPr="00E7417B">
        <w:rPr>
          <w:rFonts w:ascii="Times New Roman" w:eastAsia="Times New Roman" w:hAnsi="Times New Roman" w:cs="Times New Roman"/>
          <w:sz w:val="28"/>
          <w:szCs w:val="28"/>
          <w:lang w:eastAsia="ru-RU"/>
        </w:rPr>
        <w:t xml:space="preserve"> часов 00 минут по адресу 649000, Республика Алтай, г. Горно-Алтайск, ул. </w:t>
      </w:r>
      <w:proofErr w:type="spellStart"/>
      <w:r w:rsidRPr="00E7417B">
        <w:rPr>
          <w:rFonts w:ascii="Times New Roman" w:eastAsia="Times New Roman" w:hAnsi="Times New Roman" w:cs="Times New Roman"/>
          <w:sz w:val="28"/>
          <w:szCs w:val="28"/>
          <w:lang w:eastAsia="ru-RU"/>
        </w:rPr>
        <w:t>Чаптынова</w:t>
      </w:r>
      <w:proofErr w:type="spellEnd"/>
      <w:r w:rsidRPr="00E7417B">
        <w:rPr>
          <w:rFonts w:ascii="Times New Roman" w:eastAsia="Times New Roman" w:hAnsi="Times New Roman" w:cs="Times New Roman"/>
          <w:sz w:val="28"/>
          <w:szCs w:val="28"/>
          <w:lang w:eastAsia="ru-RU"/>
        </w:rPr>
        <w:t>, 2.</w:t>
      </w:r>
    </w:p>
    <w:p w:rsidR="00E7417B" w:rsidRPr="00E7417B" w:rsidRDefault="00E7417B" w:rsidP="00E741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17B" w:rsidRPr="00E7417B" w:rsidRDefault="00E7417B" w:rsidP="00E741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17B" w:rsidRPr="00E7417B" w:rsidRDefault="00E7417B" w:rsidP="00E7417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rPr>
          <w:rFonts w:ascii="Calibri" w:eastAsia="Calibri" w:hAnsi="Calibri"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 xml:space="preserve">     </w:t>
      </w:r>
    </w:p>
    <w:p w:rsidR="00E7417B" w:rsidRDefault="00E7417B" w:rsidP="00E7417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b/>
          <w:sz w:val="28"/>
          <w:szCs w:val="28"/>
          <w:lang w:eastAsia="ru-RU"/>
        </w:rPr>
        <w:lastRenderedPageBreak/>
        <w:t xml:space="preserve"> </w:t>
      </w:r>
      <w:r w:rsidRPr="00E7417B">
        <w:rPr>
          <w:rFonts w:ascii="Times New Roman" w:eastAsia="Times New Roman" w:hAnsi="Times New Roman" w:cs="Times New Roman"/>
          <w:sz w:val="20"/>
          <w:szCs w:val="20"/>
          <w:lang w:eastAsia="ru-RU"/>
        </w:rPr>
        <w:t>Приложение № 1</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к Конкурсной документации на проведение конкурса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по отбору аудиторской организации (аудитора)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на проведение обязательного аудита годовой</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бухгалтерской (финансовой) отчетности</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специализированной некоммерческой организации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«Региональный фонд капитального ремонта многоквартирных</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домов на территории Республики Алтай» за 2019 год</w:t>
      </w:r>
    </w:p>
    <w:p w:rsidR="00E7417B" w:rsidRPr="00E7417B" w:rsidRDefault="00E7417B" w:rsidP="00E7417B">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Заявка на участие в открытом конкурсе</w:t>
      </w:r>
    </w:p>
    <w:p w:rsidR="00E7417B" w:rsidRPr="00E7417B" w:rsidRDefault="00E7417B" w:rsidP="00E7417B">
      <w:pPr>
        <w:widowControl w:val="0"/>
        <w:shd w:val="clear" w:color="auto" w:fill="FFFFFF"/>
        <w:tabs>
          <w:tab w:val="left" w:pos="0"/>
          <w:tab w:val="left" w:pos="1260"/>
        </w:tabs>
        <w:autoSpaceDE w:val="0"/>
        <w:autoSpaceDN w:val="0"/>
        <w:adjustRightInd w:val="0"/>
        <w:spacing w:after="0" w:line="274" w:lineRule="exact"/>
        <w:ind w:left="24" w:firstLine="516"/>
        <w:jc w:val="center"/>
        <w:rPr>
          <w:rFonts w:ascii="Times New Roman" w:eastAsia="Times New Roman" w:hAnsi="Times New Roman" w:cs="Times New Roman"/>
          <w:sz w:val="24"/>
          <w:szCs w:val="24"/>
          <w:lang w:eastAsia="ru-RU"/>
        </w:rPr>
      </w:pPr>
      <w:r w:rsidRPr="00E7417B">
        <w:rPr>
          <w:rFonts w:ascii="Times New Roman" w:eastAsia="Times New Roman" w:hAnsi="Times New Roman" w:cs="Times New Roman"/>
          <w:bCs/>
          <w:color w:val="000000"/>
          <w:spacing w:val="-3"/>
          <w:sz w:val="24"/>
          <w:szCs w:val="24"/>
          <w:lang w:eastAsia="ru-RU"/>
        </w:rPr>
        <w:t xml:space="preserve">по отбору аудиторской организации </w:t>
      </w:r>
      <w:r w:rsidRPr="00E7417B">
        <w:rPr>
          <w:rFonts w:ascii="Times New Roman" w:eastAsia="Times New Roman" w:hAnsi="Times New Roman" w:cs="Times New Roman"/>
          <w:sz w:val="24"/>
          <w:szCs w:val="24"/>
          <w:lang w:eastAsia="ru-RU"/>
        </w:rPr>
        <w:t>аудиторской организации (аудитора) на проведение обязательного аудита годовой бухгалтерской (финансовой) отчетности специализированной некоммерческой организации «Региональный фонд капитального ремонта многоквартирных домов на территории Республики Алтай» за 2019 год</w:t>
      </w:r>
    </w:p>
    <w:p w:rsidR="00E7417B" w:rsidRPr="00E7417B" w:rsidRDefault="00E7417B" w:rsidP="00E7417B">
      <w:pPr>
        <w:spacing w:after="0" w:line="240" w:lineRule="auto"/>
        <w:jc w:val="both"/>
        <w:rPr>
          <w:rFonts w:ascii="Times New Roman" w:eastAsia="Times New Roman" w:hAnsi="Times New Roman" w:cs="Times New Roman"/>
          <w:sz w:val="24"/>
          <w:szCs w:val="24"/>
          <w:lang w:eastAsia="ru-RU"/>
        </w:rPr>
      </w:pP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Организация __________________________________________________________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(полное наименование юридического лица, подающего заявку)</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в лице ____________________________________________________________,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(фамилия, имя, отчество, должность)</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действующего на основании _________________________________________,</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eastAsia="ru-RU"/>
        </w:rPr>
      </w:pPr>
      <w:r w:rsidRPr="00E7417B">
        <w:rPr>
          <w:rFonts w:ascii="Times New Roman" w:eastAsia="Times New Roman" w:hAnsi="Times New Roman" w:cs="Times New Roman"/>
          <w:i/>
          <w:sz w:val="16"/>
          <w:szCs w:val="16"/>
          <w:lang w:eastAsia="ru-RU"/>
        </w:rPr>
        <w:t>(наименование документа)</w:t>
      </w:r>
    </w:p>
    <w:p w:rsidR="00E7417B" w:rsidRPr="00E7417B" w:rsidRDefault="00E7417B" w:rsidP="00E7417B">
      <w:pPr>
        <w:spacing w:after="0" w:line="240" w:lineRule="auto"/>
        <w:ind w:firstLine="567"/>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bCs/>
          <w:sz w:val="24"/>
          <w:szCs w:val="24"/>
          <w:lang w:eastAsia="ru-RU"/>
        </w:rPr>
        <w:t xml:space="preserve">Изучив конкурсную документацию, </w:t>
      </w:r>
      <w:r w:rsidRPr="00E7417B">
        <w:rPr>
          <w:rFonts w:ascii="Times New Roman" w:eastAsia="Times New Roman" w:hAnsi="Times New Roman" w:cs="Times New Roman"/>
          <w:sz w:val="24"/>
          <w:szCs w:val="24"/>
          <w:lang w:eastAsia="ru-RU"/>
        </w:rPr>
        <w:t>мы сообщаем о согласии участвовать в открытом конкурсе на условиях, установленных конкурсной документацией, и направляем настоящую заявку.</w:t>
      </w:r>
    </w:p>
    <w:p w:rsidR="00E7417B" w:rsidRPr="00E7417B" w:rsidRDefault="00E7417B" w:rsidP="00E7417B">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 </w:t>
      </w:r>
    </w:p>
    <w:p w:rsidR="00E7417B" w:rsidRPr="00E7417B" w:rsidRDefault="00E7417B" w:rsidP="00E7417B">
      <w:pPr>
        <w:spacing w:after="0" w:line="240" w:lineRule="auto"/>
        <w:ind w:firstLine="540"/>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Настоящей заявкой подтверждаем, что в отношении ___________________________________________________________________________</w:t>
      </w:r>
    </w:p>
    <w:p w:rsidR="00E7417B" w:rsidRPr="00E7417B" w:rsidRDefault="00E7417B" w:rsidP="00E7417B">
      <w:pPr>
        <w:keepNext/>
        <w:suppressAutoHyphens/>
        <w:spacing w:after="0" w:line="240" w:lineRule="auto"/>
        <w:jc w:val="both"/>
        <w:outlineLvl w:val="0"/>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 xml:space="preserve"> (наименование организации- участника размещения заказа, индивидуального предпринимателя)</w:t>
      </w:r>
    </w:p>
    <w:p w:rsidR="00E7417B" w:rsidRPr="00E7417B" w:rsidRDefault="00E7417B" w:rsidP="00E7417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7417B">
        <w:rPr>
          <w:rFonts w:ascii="Times New Roman" w:eastAsia="Times New Roman" w:hAnsi="Times New Roman" w:cs="Times New Roman"/>
          <w:i/>
          <w:sz w:val="24"/>
          <w:szCs w:val="24"/>
          <w:lang w:eastAsia="ru-RU"/>
        </w:rPr>
        <w:t>(значение указать цифрами и прописью)</w:t>
      </w:r>
      <w:r w:rsidRPr="00E7417B">
        <w:rPr>
          <w:rFonts w:ascii="Times New Roman" w:eastAsia="Times New Roman" w:hAnsi="Times New Roman" w:cs="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E7417B" w:rsidRPr="00E7417B" w:rsidRDefault="00E7417B" w:rsidP="00E7417B">
      <w:pPr>
        <w:keepNext/>
        <w:suppressAutoHyphens/>
        <w:spacing w:after="0" w:line="240" w:lineRule="auto"/>
        <w:ind w:firstLine="540"/>
        <w:jc w:val="both"/>
        <w:outlineLvl w:val="0"/>
        <w:rPr>
          <w:rFonts w:ascii="Times New Roman" w:eastAsia="Times New Roman" w:hAnsi="Times New Roman" w:cs="Times New Roman"/>
          <w:b/>
          <w:i/>
          <w:sz w:val="24"/>
          <w:szCs w:val="24"/>
          <w:lang w:eastAsia="ru-RU"/>
        </w:rPr>
      </w:pPr>
      <w:r w:rsidRPr="00E7417B">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7417B">
        <w:rPr>
          <w:rFonts w:ascii="Times New Roman" w:eastAsia="Times New Roman" w:hAnsi="Times New Roman" w:cs="Times New Roman"/>
          <w:b/>
          <w:sz w:val="24"/>
          <w:szCs w:val="24"/>
          <w:lang w:eastAsia="ru-RU"/>
        </w:rPr>
        <w:t>.</w:t>
      </w:r>
    </w:p>
    <w:p w:rsidR="00E7417B" w:rsidRPr="00E7417B" w:rsidRDefault="00E7417B" w:rsidP="00E7417B">
      <w:pPr>
        <w:spacing w:after="0" w:line="240" w:lineRule="auto"/>
        <w:ind w:firstLine="540"/>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 xml:space="preserve"> Корреспонденцию в наш адрес просим направлять по </w:t>
      </w:r>
      <w:proofErr w:type="gramStart"/>
      <w:r w:rsidRPr="00E7417B">
        <w:rPr>
          <w:rFonts w:ascii="Times New Roman" w:eastAsia="Times New Roman" w:hAnsi="Times New Roman" w:cs="Times New Roman"/>
          <w:sz w:val="24"/>
          <w:szCs w:val="24"/>
          <w:lang w:eastAsia="ru-RU"/>
        </w:rPr>
        <w:t>адресу:_</w:t>
      </w:r>
      <w:proofErr w:type="gramEnd"/>
      <w:r w:rsidRPr="00E741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E7417B" w:rsidRPr="00E7417B" w:rsidRDefault="00E7417B" w:rsidP="00E7417B">
      <w:pPr>
        <w:spacing w:after="0" w:line="240" w:lineRule="auto"/>
        <w:ind w:firstLine="567"/>
        <w:jc w:val="both"/>
        <w:rPr>
          <w:rFonts w:ascii="Times New Roman" w:eastAsia="Times New Roman" w:hAnsi="Times New Roman" w:cs="Times New Roman"/>
          <w:sz w:val="24"/>
          <w:szCs w:val="24"/>
          <w:lang w:eastAsia="ru-RU"/>
        </w:rPr>
      </w:pP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Подпись руководителя организации</w:t>
      </w:r>
    </w:p>
    <w:p w:rsidR="00E7417B" w:rsidRPr="00E7417B" w:rsidRDefault="00E7417B" w:rsidP="00E7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417B">
        <w:rPr>
          <w:rFonts w:ascii="Times New Roman" w:eastAsia="Times New Roman" w:hAnsi="Times New Roman" w:cs="Times New Roman"/>
          <w:sz w:val="24"/>
          <w:szCs w:val="24"/>
          <w:lang w:eastAsia="ru-RU"/>
        </w:rPr>
        <w:t>(его уполномоченного представителя) __________________________</w:t>
      </w:r>
    </w:p>
    <w:p w:rsidR="00E7417B" w:rsidRPr="00E7417B" w:rsidRDefault="00E7417B" w:rsidP="00E7417B">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 xml:space="preserve">(подпись) </w:t>
      </w:r>
    </w:p>
    <w:p w:rsidR="00E7417B" w:rsidRPr="00E7417B" w:rsidRDefault="00E7417B" w:rsidP="00E7417B">
      <w:pPr>
        <w:keepLines/>
        <w:spacing w:after="192" w:line="240" w:lineRule="auto"/>
        <w:ind w:left="4248" w:right="-1" w:firstLine="708"/>
        <w:jc w:val="both"/>
        <w:rPr>
          <w:rFonts w:ascii="Times New Roman" w:eastAsia="Times New Roman" w:hAnsi="Times New Roman" w:cs="Times New Roman"/>
          <w:i/>
          <w:sz w:val="24"/>
          <w:szCs w:val="24"/>
          <w:lang w:eastAsia="ru-RU"/>
        </w:rPr>
      </w:pPr>
      <w:r w:rsidRPr="00E7417B">
        <w:rPr>
          <w:rFonts w:ascii="Times New Roman" w:eastAsia="Times New Roman" w:hAnsi="Times New Roman" w:cs="Times New Roman"/>
          <w:i/>
          <w:sz w:val="24"/>
          <w:szCs w:val="24"/>
          <w:lang w:eastAsia="ru-RU"/>
        </w:rPr>
        <w:t xml:space="preserve">      М.П.</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Calibri" w:eastAsia="Calibri" w:hAnsi="Calibri" w:cs="Times New Roman"/>
          <w:sz w:val="20"/>
          <w:szCs w:val="20"/>
          <w:lang w:eastAsia="ru-RU"/>
        </w:rPr>
        <w:br w:type="page"/>
      </w:r>
      <w:r w:rsidRPr="00E7417B">
        <w:rPr>
          <w:rFonts w:ascii="Times New Roman" w:eastAsia="Times New Roman" w:hAnsi="Times New Roman" w:cs="Times New Roman"/>
          <w:b/>
          <w:sz w:val="28"/>
          <w:szCs w:val="28"/>
          <w:lang w:eastAsia="ru-RU"/>
        </w:rPr>
        <w:lastRenderedPageBreak/>
        <w:t xml:space="preserve">                                                                                                                </w:t>
      </w:r>
      <w:r w:rsidRPr="00E7417B">
        <w:rPr>
          <w:rFonts w:ascii="Times New Roman" w:eastAsia="Times New Roman" w:hAnsi="Times New Roman" w:cs="Times New Roman"/>
          <w:sz w:val="20"/>
          <w:szCs w:val="20"/>
          <w:lang w:eastAsia="ru-RU"/>
        </w:rPr>
        <w:t>Приложение № 2</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к Конкурсной документации на проведение конкурса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по отбору аудиторской организации (аудитора)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на проведение обязательного аудита годовой</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бухгалтерской (финансовой) отчетности</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специализированной некоммерческой организации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«Региональный фонд капитального ремонта многоквартирных</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домов на территории Республики Алтай» за 2019 год</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ДОГОВОР</w:t>
      </w:r>
    </w:p>
    <w:p w:rsidR="00E7417B" w:rsidRPr="00E7417B" w:rsidRDefault="00E7417B" w:rsidP="00E7417B">
      <w:pPr>
        <w:spacing w:after="0" w:line="240" w:lineRule="auto"/>
        <w:jc w:val="center"/>
        <w:rPr>
          <w:rFonts w:ascii="Times New Roman" w:eastAsia="Times New Roman" w:hAnsi="Times New Roman" w:cs="Times New Roman"/>
          <w:sz w:val="28"/>
          <w:szCs w:val="28"/>
          <w:lang w:eastAsia="ru-RU"/>
        </w:rPr>
      </w:pPr>
      <w:r w:rsidRPr="00E7417B">
        <w:rPr>
          <w:rFonts w:ascii="Times New Roman" w:eastAsia="Times New Roman" w:hAnsi="Times New Roman" w:cs="Times New Roman"/>
          <w:b/>
          <w:sz w:val="28"/>
          <w:szCs w:val="28"/>
          <w:lang w:eastAsia="ru-RU"/>
        </w:rPr>
        <w:t>на проведение обязательного аудита</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г. Горно-Алтайск     </w:t>
      </w:r>
      <w:r w:rsidRPr="00E7417B">
        <w:rPr>
          <w:rFonts w:ascii="Times New Roman" w:eastAsia="Times New Roman" w:hAnsi="Times New Roman" w:cs="Times New Roman"/>
          <w:sz w:val="28"/>
          <w:szCs w:val="28"/>
          <w:lang w:eastAsia="ru-RU"/>
        </w:rPr>
        <w:tab/>
      </w:r>
      <w:proofErr w:type="gramStart"/>
      <w:r w:rsidRPr="00E7417B">
        <w:rPr>
          <w:rFonts w:ascii="Times New Roman" w:eastAsia="Times New Roman" w:hAnsi="Times New Roman" w:cs="Times New Roman"/>
          <w:sz w:val="28"/>
          <w:szCs w:val="28"/>
          <w:lang w:eastAsia="ru-RU"/>
        </w:rPr>
        <w:tab/>
        <w:t xml:space="preserve">  </w:t>
      </w:r>
      <w:r w:rsidRPr="00E7417B">
        <w:rPr>
          <w:rFonts w:ascii="Times New Roman" w:eastAsia="Times New Roman" w:hAnsi="Times New Roman" w:cs="Times New Roman"/>
          <w:sz w:val="28"/>
          <w:szCs w:val="28"/>
          <w:lang w:eastAsia="ru-RU"/>
        </w:rPr>
        <w:tab/>
      </w:r>
      <w:proofErr w:type="gramEnd"/>
      <w:r w:rsidRPr="00E7417B">
        <w:rPr>
          <w:rFonts w:ascii="Times New Roman" w:eastAsia="Times New Roman" w:hAnsi="Times New Roman" w:cs="Times New Roman"/>
          <w:sz w:val="28"/>
          <w:szCs w:val="28"/>
          <w:lang w:eastAsia="ru-RU"/>
        </w:rPr>
        <w:t xml:space="preserve">                           </w:t>
      </w:r>
      <w:r w:rsidR="00AD09D4">
        <w:rPr>
          <w:rFonts w:ascii="Times New Roman" w:eastAsia="Times New Roman" w:hAnsi="Times New Roman" w:cs="Times New Roman"/>
          <w:sz w:val="28"/>
          <w:szCs w:val="28"/>
          <w:lang w:eastAsia="ru-RU"/>
        </w:rPr>
        <w:t>«___»   _________   2021</w:t>
      </w:r>
      <w:r w:rsidRPr="00E7417B">
        <w:rPr>
          <w:rFonts w:ascii="Times New Roman" w:eastAsia="Times New Roman" w:hAnsi="Times New Roman" w:cs="Times New Roman"/>
          <w:sz w:val="28"/>
          <w:szCs w:val="28"/>
          <w:lang w:eastAsia="ru-RU"/>
        </w:rPr>
        <w:t xml:space="preserve"> г.</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Специализированная некоммерческая организация «Региональный фонд капитального ремонта многоквартирных домов на территории Республики Алтай», именуемое в дальнейшем «Заказчик», в лице генерального директора </w:t>
      </w:r>
      <w:proofErr w:type="spellStart"/>
      <w:r w:rsidR="00AD09D4">
        <w:rPr>
          <w:rFonts w:ascii="Times New Roman" w:eastAsia="Times New Roman" w:hAnsi="Times New Roman" w:cs="Times New Roman"/>
          <w:sz w:val="28"/>
          <w:szCs w:val="28"/>
          <w:lang w:eastAsia="ru-RU"/>
        </w:rPr>
        <w:t>Кичинекова</w:t>
      </w:r>
      <w:proofErr w:type="spellEnd"/>
      <w:r w:rsidR="00AD09D4">
        <w:rPr>
          <w:rFonts w:ascii="Times New Roman" w:eastAsia="Times New Roman" w:hAnsi="Times New Roman" w:cs="Times New Roman"/>
          <w:sz w:val="28"/>
          <w:szCs w:val="28"/>
          <w:lang w:eastAsia="ru-RU"/>
        </w:rPr>
        <w:t xml:space="preserve"> Виталия Валерьевича</w:t>
      </w:r>
      <w:r w:rsidRPr="00E7417B">
        <w:rPr>
          <w:rFonts w:ascii="Times New Roman" w:eastAsia="Times New Roman" w:hAnsi="Times New Roman" w:cs="Times New Roman"/>
          <w:sz w:val="28"/>
          <w:szCs w:val="28"/>
          <w:lang w:eastAsia="ru-RU"/>
        </w:rPr>
        <w:t>, действующего на основании Устава, с одной стороны  и _______________, именуемое в дальнейшем «Исполнитель», в лице _________________________________, действующего на основании  Устава,  с другой стороны, совместно в дальнейшем именуемые «Стороны», заключили настоящий Договор о нижеследующем:</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1. ПРЕДМЕТ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1.1. Исполнитель обязуется провести обязательный ежегодный аудит Заказчика  на предмет достоверности бухгалтерской (финансовой) отчетности Заказчика за период с 01 января по 31 декабря 20</w:t>
      </w:r>
      <w:r w:rsidR="00AD09D4">
        <w:rPr>
          <w:rFonts w:ascii="Times New Roman" w:eastAsia="Times New Roman" w:hAnsi="Times New Roman" w:cs="Times New Roman"/>
          <w:sz w:val="28"/>
          <w:szCs w:val="28"/>
          <w:lang w:eastAsia="ru-RU"/>
        </w:rPr>
        <w:t>20</w:t>
      </w:r>
      <w:r w:rsidRPr="00E7417B">
        <w:rPr>
          <w:rFonts w:ascii="Times New Roman" w:eastAsia="Times New Roman" w:hAnsi="Times New Roman" w:cs="Times New Roman"/>
          <w:sz w:val="28"/>
          <w:szCs w:val="28"/>
          <w:lang w:eastAsia="ru-RU"/>
        </w:rPr>
        <w:t xml:space="preserve"> года в соответствии с федеральными правилами (стандартами) аудиторской деятельности, а также Техническим заданием (Приложение № 1 к настоящему Договору), включая: анализ и проверку платежеспособности, финансового состояния, организации учета, рентабельности, дебиторской и кредиторской задолженности, выявления недостатков в бухгалтерском учете, нарушений закона и иных нормативно-правовых актов в деятельности и рекомендации по устранению выявленных недостатков.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1.2. Аудиторская проверка осуществляется на основании документов, предоставляемых Заказчиком.</w:t>
      </w:r>
    </w:p>
    <w:p w:rsidR="00E7417B" w:rsidRPr="00E7417B" w:rsidRDefault="00E7417B" w:rsidP="00E7417B">
      <w:pPr>
        <w:keepLines/>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1.3. Аудиторская пр</w:t>
      </w:r>
      <w:r w:rsidR="00AD09D4">
        <w:rPr>
          <w:rFonts w:ascii="Times New Roman" w:eastAsia="Times New Roman" w:hAnsi="Times New Roman" w:cs="Times New Roman"/>
          <w:sz w:val="28"/>
          <w:szCs w:val="28"/>
          <w:lang w:eastAsia="ru-RU"/>
        </w:rPr>
        <w:t>оверка осуществляется за 2020</w:t>
      </w:r>
      <w:r w:rsidRPr="00E7417B">
        <w:rPr>
          <w:rFonts w:ascii="Times New Roman" w:eastAsia="Times New Roman" w:hAnsi="Times New Roman" w:cs="Times New Roman"/>
          <w:sz w:val="28"/>
          <w:szCs w:val="28"/>
          <w:lang w:eastAsia="ru-RU"/>
        </w:rPr>
        <w:t xml:space="preserve"> год в целом. Аудит бухгалтерской</w:t>
      </w:r>
      <w:r w:rsidR="00AD09D4">
        <w:rPr>
          <w:rFonts w:ascii="Times New Roman" w:eastAsia="Times New Roman" w:hAnsi="Times New Roman" w:cs="Times New Roman"/>
          <w:sz w:val="28"/>
          <w:szCs w:val="28"/>
          <w:lang w:eastAsia="ru-RU"/>
        </w:rPr>
        <w:t xml:space="preserve"> (финансовой) отчетности за 2020</w:t>
      </w:r>
      <w:r w:rsidRPr="00E7417B">
        <w:rPr>
          <w:rFonts w:ascii="Times New Roman" w:eastAsia="Times New Roman" w:hAnsi="Times New Roman" w:cs="Times New Roman"/>
          <w:sz w:val="28"/>
          <w:szCs w:val="28"/>
          <w:lang w:eastAsia="ru-RU"/>
        </w:rPr>
        <w:t xml:space="preserve"> год необходимо </w:t>
      </w:r>
      <w:r w:rsidR="00AD09D4">
        <w:rPr>
          <w:rFonts w:ascii="Times New Roman" w:eastAsia="Times New Roman" w:hAnsi="Times New Roman" w:cs="Times New Roman"/>
          <w:sz w:val="28"/>
          <w:szCs w:val="28"/>
          <w:lang w:eastAsia="ru-RU"/>
        </w:rPr>
        <w:t>провести до «___» _________ 2021</w:t>
      </w:r>
      <w:r w:rsidRPr="00E7417B">
        <w:rPr>
          <w:rFonts w:ascii="Times New Roman" w:eastAsia="Times New Roman" w:hAnsi="Times New Roman" w:cs="Times New Roman"/>
          <w:sz w:val="28"/>
          <w:szCs w:val="28"/>
          <w:lang w:eastAsia="ru-RU"/>
        </w:rPr>
        <w:t xml:space="preserve"> года. Срок выдачи аудиторского заключения и предоставления письменной информации (отчета) в течение 3-х рабочих дней после завершения аудиторской проверки по адресу: 649000, Республика Алтай, г. Горно-Алтайск, пр. Коммунистический, 26.</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1.4. По результатам выполнения работ, Исполнитель предоставляет Заказчику аудиторское заключение, где в рамках настоящего Договора </w:t>
      </w:r>
      <w:r w:rsidRPr="00E7417B">
        <w:rPr>
          <w:rFonts w:ascii="Times New Roman" w:eastAsia="Times New Roman" w:hAnsi="Times New Roman" w:cs="Times New Roman"/>
          <w:sz w:val="28"/>
          <w:szCs w:val="28"/>
          <w:lang w:eastAsia="ru-RU"/>
        </w:rPr>
        <w:lastRenderedPageBreak/>
        <w:t>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E7417B" w:rsidRPr="00E7417B" w:rsidRDefault="00E7417B" w:rsidP="00E7417B">
      <w:pPr>
        <w:keepLines/>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1.5. Место проведения аудиторской проверки: 649000, Республика Алтай, г. Горно-Алтайск, пр. Коммунистический, 26.</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2. ОБЯЗАННОСТИ И ПРАВА СТОРОН</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 Заказчик обязуется: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2.1.2. Предоставить Исполнителю на время выполнения работ рабочее место, необходимые материалы.</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обычно подтверждаемых документально, то такая информация должна быть предоставлена Заказчиком в письменном виде (на магнитном носителе).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2.2. Заказчик вправе: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2.2.2. Помимо даты окончания оказания услуг устанавливать промежуточные сроки, назначение которых позволит обеспечить Заказчику возможность осуществлять контроль за своевременностью и надлежащим качеством предоставления услуг Исполнителем.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 Исполнитель обязуется: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2.3.1. Квалифицированно провести аудиторскую проверку в соответствии с требованиями Закона РФ № 307-ФЗ от 30 декабря 2008 г. «Об аудиторской деятельности» и Федеральными Правилами (Стандартами) аудиторской деятельности в сроки, установленные настоящим договором.</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2.3.2. Применять при оказании услуг законные и объективные методы и средства, подкреплять выводы документально.</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2.3.3. Провести аудиторскую проверку хозяйственно - финансовой деятельности Заказчика за период с «01» января 2019 г. по «31» декабря 2019 г.</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2.3.4. Учитывать правила внутреннего трудового распорядка Заказчика.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2.3.5.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7 «Конфиденциальность»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2.3.6. 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5 декабря 1991 г. № 35 «О перечне сведений, которые не могут составлять коммерческую тайну» и Указа Президента РФ от 6 марта 1997 г. № 188 «Об утверждении перечня сведений конфиденциального характера».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2.3.7.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2.3.8. Оформить результаты проверки в соответствии с требованиями нормативных документов, регламентирующих аудиторскую деятельность в Российской Федерации.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2.3.9. Представить Заказчику отчет по аудиту бухгалтерской (финансовой) </w:t>
      </w:r>
      <w:r w:rsidR="00AD09D4">
        <w:rPr>
          <w:rFonts w:ascii="Times New Roman" w:eastAsia="Times New Roman" w:hAnsi="Times New Roman" w:cs="Times New Roman"/>
          <w:sz w:val="28"/>
          <w:szCs w:val="28"/>
          <w:lang w:eastAsia="ru-RU"/>
        </w:rPr>
        <w:t>отчетности Заказчика за 2020</w:t>
      </w:r>
      <w:r w:rsidRPr="00E7417B">
        <w:rPr>
          <w:rFonts w:ascii="Times New Roman" w:eastAsia="Times New Roman" w:hAnsi="Times New Roman" w:cs="Times New Roman"/>
          <w:sz w:val="28"/>
          <w:szCs w:val="28"/>
          <w:lang w:eastAsia="ru-RU"/>
        </w:rPr>
        <w:t xml:space="preserve"> год, составленный в российских стандартах бухгалтерского учета, в установленный п. 1.3 настоящего Договора срок.</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2.3.10. 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бухгалтерской отчетности, и в той степени и объеме, в какой о них стало известно Исполнителю при проведении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2.3.11.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 Исполнитель вправе:</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3. СТОИМОСТЬ И УСЛОВИЯ ОПЛАТЫ</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3.1. За предоставленные услуги Заказчик уплачивает Исполнителю сумму в размере ____________(_______________) рублей. Стоимость услуг по настоящему Договору включает в себя все налоги и сборы, все затраты, издержки и иные расходы Исполнителя.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3.2. Оплата производиться в безналичной форме российскими рублями путем перечисления денежных средств на расчетный счет Исполнителя в следующем порядке:</w:t>
      </w:r>
    </w:p>
    <w:p w:rsidR="00E7417B" w:rsidRPr="00E7417B" w:rsidRDefault="00E7417B" w:rsidP="00E7417B">
      <w:pPr>
        <w:spacing w:after="0" w:line="240" w:lineRule="auto"/>
        <w:ind w:firstLine="709"/>
        <w:jc w:val="both"/>
        <w:rPr>
          <w:rFonts w:ascii="Times New Roman" w:eastAsia="Times New Roman" w:hAnsi="Times New Roman" w:cs="Times New Roman"/>
          <w:color w:val="000000"/>
          <w:sz w:val="28"/>
          <w:szCs w:val="28"/>
          <w:lang w:eastAsia="ru-RU"/>
        </w:rPr>
      </w:pPr>
      <w:r w:rsidRPr="00E7417B">
        <w:rPr>
          <w:rFonts w:ascii="Times New Roman" w:eastAsia="Times New Roman" w:hAnsi="Times New Roman" w:cs="Times New Roman"/>
          <w:color w:val="000000"/>
          <w:sz w:val="28"/>
          <w:szCs w:val="28"/>
          <w:lang w:eastAsia="ru-RU"/>
        </w:rPr>
        <w:t xml:space="preserve">- 100 % стоимости оказанных услуг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3.3. Оплата аудиторских услуг производится за счет собственных средств Заказчика.</w:t>
      </w:r>
    </w:p>
    <w:p w:rsidR="00E7417B" w:rsidRPr="00E7417B" w:rsidRDefault="00E7417B" w:rsidP="00E7417B">
      <w:pPr>
        <w:spacing w:after="0" w:line="240" w:lineRule="auto"/>
        <w:ind w:firstLine="709"/>
        <w:jc w:val="center"/>
        <w:rPr>
          <w:rFonts w:ascii="Times New Roman" w:eastAsia="Times New Roman" w:hAnsi="Times New Roman" w:cs="Times New Roman"/>
          <w:b/>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4. ПОРЯДОК СДАЧИ - ПРИЕМКИ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4.1. По окончании работ по настоящему Договору Исполнитель предоставляет Заказчику аудиторское заключение и акт сдачи - приемки результатов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4.2. Заказчик обязуется в течение 3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4.3. В случае мотивированного отказа Заказчика стороны составляют двусторонний акт с перечнем необходимых доработок и сроков их выполнения.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4.4. В случае досрочного выполнения работ Заказчик вправе досрочно принять и оплатить услуги.</w:t>
      </w:r>
    </w:p>
    <w:p w:rsidR="00E7417B" w:rsidRPr="00E7417B" w:rsidRDefault="00E7417B" w:rsidP="00E7417B">
      <w:pPr>
        <w:spacing w:after="0" w:line="240" w:lineRule="auto"/>
        <w:ind w:firstLine="709"/>
        <w:jc w:val="center"/>
        <w:rPr>
          <w:rFonts w:ascii="Times New Roman" w:eastAsia="Times New Roman" w:hAnsi="Times New Roman" w:cs="Times New Roman"/>
          <w:b/>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5. ОТВЕТСТВЕННОСТЬ СТОРОН</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lastRenderedPageBreak/>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5.2. Исполнитель несет полную материальную ответственность в соответствии с действующим законодательством и условиями настоящего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5.5. За нарушение условий оплаты и просрочку приема выполненных работ Заказчик выплачивает Исполнителю пеню в размере 1/300 ставки рефинансирования Центрального банка РФ на день уплаты неустойки за каждый день просрочки, начиная со дня следующего после дня истечения установленного срока исполнения договора.</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6. ФОРС - МАЖОР</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6.1. Под форс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E7417B" w:rsidRPr="00E7417B" w:rsidRDefault="00E7417B" w:rsidP="00E7417B">
      <w:pPr>
        <w:spacing w:after="0" w:line="240" w:lineRule="auto"/>
        <w:ind w:firstLine="709"/>
        <w:jc w:val="both"/>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sz w:val="28"/>
          <w:szCs w:val="28"/>
          <w:lang w:eastAsia="ru-RU"/>
        </w:rPr>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E7417B" w:rsidRPr="00E7417B" w:rsidRDefault="00E7417B" w:rsidP="00E7417B">
      <w:pPr>
        <w:spacing w:after="0" w:line="240" w:lineRule="auto"/>
        <w:ind w:firstLine="709"/>
        <w:jc w:val="center"/>
        <w:rPr>
          <w:rFonts w:ascii="Times New Roman" w:eastAsia="Times New Roman" w:hAnsi="Times New Roman" w:cs="Times New Roman"/>
          <w:b/>
          <w:sz w:val="24"/>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7. КОНФИДЕНЦИАЛЬНОСТЬ</w:t>
      </w:r>
    </w:p>
    <w:p w:rsidR="00E7417B" w:rsidRPr="00E7417B" w:rsidRDefault="00E7417B" w:rsidP="00E7417B">
      <w:pPr>
        <w:spacing w:after="0" w:line="240" w:lineRule="auto"/>
        <w:ind w:firstLine="709"/>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7.1.    Стороны обязуются хранить в тайне существование и содержание </w:t>
      </w:r>
    </w:p>
    <w:p w:rsidR="00E7417B" w:rsidRPr="00E7417B" w:rsidRDefault="00E7417B" w:rsidP="00E7417B">
      <w:pPr>
        <w:spacing w:after="0" w:line="240" w:lineRule="auto"/>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Обязательства по конфиденциальности и неиспользовании, наложенные на Исполнителя настоящим Договором, не будут распространяться на </w:t>
      </w:r>
      <w:r w:rsidRPr="00E7417B">
        <w:rPr>
          <w:rFonts w:ascii="Times New Roman" w:eastAsia="Times New Roman" w:hAnsi="Times New Roman" w:cs="Times New Roman"/>
          <w:sz w:val="28"/>
          <w:szCs w:val="28"/>
          <w:lang w:eastAsia="ru-RU"/>
        </w:rPr>
        <w:lastRenderedPageBreak/>
        <w:t>общедоступную информацию, а также на информацию, которая станет известна не по вине Исполнителя.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ind w:firstLine="709"/>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8. ЗАКЛЮЧИТЕЛЬНЫЕ ПОЛОЖЕНИЯ</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8.1. Настоящий Договор составлен в двух экземплярах, по одному для каждой стороны, оба экземпляра имеют одинаковую юридическую силу.</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8.2. Все приложения к настоящему Договору являются его неотъемлемой частью.</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 xml:space="preserve">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Арбитражном суде Республики Алтай. </w:t>
      </w:r>
    </w:p>
    <w:p w:rsidR="00E7417B" w:rsidRPr="00E7417B" w:rsidRDefault="00E7417B" w:rsidP="00E7417B">
      <w:pPr>
        <w:spacing w:after="0" w:line="240" w:lineRule="auto"/>
        <w:ind w:firstLine="709"/>
        <w:jc w:val="both"/>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8.4.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9. РЕКВИЗИТЫ СТОРОН</w:t>
      </w:r>
    </w:p>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tbl>
      <w:tblPr>
        <w:tblW w:w="9570" w:type="dxa"/>
        <w:tblLayout w:type="fixed"/>
        <w:tblLook w:val="04A0" w:firstRow="1" w:lastRow="0" w:firstColumn="1" w:lastColumn="0" w:noHBand="0" w:noVBand="1"/>
      </w:tblPr>
      <w:tblGrid>
        <w:gridCol w:w="4786"/>
        <w:gridCol w:w="4784"/>
      </w:tblGrid>
      <w:tr w:rsidR="00E7417B" w:rsidRPr="00E7417B" w:rsidTr="0072504A">
        <w:trPr>
          <w:trHeight w:val="4634"/>
        </w:trPr>
        <w:tc>
          <w:tcPr>
            <w:tcW w:w="4786" w:type="dxa"/>
            <w:shd w:val="clear" w:color="auto" w:fill="auto"/>
          </w:tcPr>
          <w:p w:rsidR="00E7417B" w:rsidRPr="00E7417B" w:rsidRDefault="00E7417B" w:rsidP="00E7417B">
            <w:pPr>
              <w:spacing w:after="0" w:line="240" w:lineRule="auto"/>
              <w:rPr>
                <w:rFonts w:ascii="Times New Roman" w:eastAsia="Times New Roman" w:hAnsi="Times New Roman" w:cs="Times New Roman"/>
                <w:b/>
                <w:sz w:val="28"/>
                <w:szCs w:val="27"/>
                <w:lang w:eastAsia="ru-RU"/>
              </w:rPr>
            </w:pPr>
            <w:r w:rsidRPr="00E7417B">
              <w:rPr>
                <w:rFonts w:ascii="Times New Roman" w:eastAsia="Times New Roman" w:hAnsi="Times New Roman" w:cs="Times New Roman"/>
                <w:b/>
                <w:sz w:val="28"/>
                <w:szCs w:val="27"/>
                <w:lang w:eastAsia="ru-RU"/>
              </w:rPr>
              <w:t>Заказчик:</w:t>
            </w:r>
          </w:p>
          <w:p w:rsidR="00E7417B" w:rsidRPr="00E7417B" w:rsidRDefault="00E7417B" w:rsidP="00E7417B">
            <w:pPr>
              <w:spacing w:after="0" w:line="240" w:lineRule="auto"/>
              <w:rPr>
                <w:rFonts w:ascii="Times New Roman" w:eastAsia="Times New Roman" w:hAnsi="Times New Roman" w:cs="Times New Roman"/>
                <w:sz w:val="28"/>
                <w:szCs w:val="27"/>
                <w:lang w:eastAsia="ru-RU"/>
              </w:rPr>
            </w:pPr>
          </w:p>
          <w:p w:rsidR="00E7417B" w:rsidRPr="00E7417B" w:rsidRDefault="00E7417B" w:rsidP="00E7417B">
            <w:pPr>
              <w:spacing w:after="0" w:line="240" w:lineRule="auto"/>
              <w:rPr>
                <w:rFonts w:ascii="Times New Roman" w:eastAsia="Times New Roman" w:hAnsi="Times New Roman" w:cs="Times New Roman"/>
                <w:sz w:val="28"/>
                <w:szCs w:val="27"/>
                <w:lang w:eastAsia="ru-RU"/>
              </w:rPr>
            </w:pPr>
            <w:r w:rsidRPr="00E7417B">
              <w:rPr>
                <w:rFonts w:ascii="Times New Roman" w:eastAsia="Times New Roman" w:hAnsi="Times New Roman" w:cs="Times New Roman"/>
                <w:sz w:val="28"/>
                <w:szCs w:val="27"/>
                <w:lang w:eastAsia="ru-RU"/>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p w:rsidR="00E7417B" w:rsidRPr="00E7417B" w:rsidRDefault="00E7417B" w:rsidP="00E7417B">
            <w:pPr>
              <w:spacing w:after="0" w:line="240" w:lineRule="auto"/>
              <w:rPr>
                <w:rFonts w:ascii="Times New Roman" w:eastAsia="Times New Roman" w:hAnsi="Times New Roman" w:cs="Times New Roman"/>
                <w:sz w:val="28"/>
                <w:szCs w:val="27"/>
                <w:lang w:eastAsia="ru-RU"/>
              </w:rPr>
            </w:pPr>
            <w:r w:rsidRPr="00E7417B">
              <w:rPr>
                <w:rFonts w:ascii="Times New Roman" w:eastAsia="Times New Roman" w:hAnsi="Times New Roman" w:cs="Times New Roman"/>
                <w:sz w:val="28"/>
                <w:szCs w:val="27"/>
                <w:lang w:eastAsia="ru-RU"/>
              </w:rPr>
              <w:t xml:space="preserve">649000, Республика Алтай, </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г. Горно-Алтайск,</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пр. Коммунистический, 26.</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тел. 8 (388)22-2-22-84</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Реквизиты:</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 xml:space="preserve">ИНН 0411164291 </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КПП 041101001</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ОГРН 1130400000587</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УФК по Республике Алтай (СНО «РФКР», л/</w:t>
            </w:r>
            <w:proofErr w:type="spellStart"/>
            <w:r w:rsidRPr="00E7417B">
              <w:rPr>
                <w:rFonts w:ascii="Times New Roman" w:eastAsia="Times New Roman" w:hAnsi="Times New Roman" w:cs="Times New Roman"/>
                <w:bCs/>
                <w:sz w:val="28"/>
                <w:szCs w:val="27"/>
                <w:lang w:eastAsia="ru-RU"/>
              </w:rPr>
              <w:t>сч</w:t>
            </w:r>
            <w:proofErr w:type="spellEnd"/>
            <w:r w:rsidRPr="00E7417B">
              <w:rPr>
                <w:rFonts w:ascii="Times New Roman" w:eastAsia="Times New Roman" w:hAnsi="Times New Roman" w:cs="Times New Roman"/>
                <w:bCs/>
                <w:sz w:val="28"/>
                <w:szCs w:val="27"/>
                <w:lang w:eastAsia="ru-RU"/>
              </w:rPr>
              <w:t xml:space="preserve"> 41776Ю17542)</w:t>
            </w:r>
          </w:p>
          <w:p w:rsidR="00AD09D4" w:rsidRPr="00AD09D4" w:rsidRDefault="00E7417B" w:rsidP="00AD09D4">
            <w:pPr>
              <w:spacing w:after="0" w:line="240" w:lineRule="auto"/>
              <w:rPr>
                <w:rFonts w:ascii="Times New Roman" w:eastAsia="Times New Roman" w:hAnsi="Times New Roman" w:cs="Times New Roman"/>
                <w:bCs/>
                <w:sz w:val="28"/>
                <w:szCs w:val="27"/>
                <w:lang w:eastAsia="ru-RU" w:bidi="ru-RU"/>
              </w:rPr>
            </w:pPr>
            <w:r w:rsidRPr="00E7417B">
              <w:rPr>
                <w:rFonts w:ascii="Times New Roman" w:eastAsia="Times New Roman" w:hAnsi="Times New Roman" w:cs="Times New Roman"/>
                <w:bCs/>
                <w:sz w:val="28"/>
                <w:szCs w:val="27"/>
                <w:lang w:eastAsia="ru-RU"/>
              </w:rPr>
              <w:t>Отделение – НБ Республики Алтай г. Г</w:t>
            </w:r>
            <w:r w:rsidR="00AD09D4" w:rsidRPr="00AD09D4">
              <w:rPr>
                <w:rFonts w:ascii="Times New Roman" w:eastAsia="Arial" w:hAnsi="Times New Roman" w:cs="Times New Roman"/>
                <w:sz w:val="24"/>
                <w:szCs w:val="24"/>
                <w:lang w:eastAsia="ru-RU" w:bidi="ru-RU"/>
              </w:rPr>
              <w:t xml:space="preserve"> </w:t>
            </w:r>
            <w:r w:rsidR="00AD09D4" w:rsidRPr="00AD09D4">
              <w:rPr>
                <w:rFonts w:ascii="Times New Roman" w:eastAsia="Times New Roman" w:hAnsi="Times New Roman" w:cs="Times New Roman"/>
                <w:bCs/>
                <w:sz w:val="28"/>
                <w:szCs w:val="27"/>
                <w:lang w:eastAsia="ru-RU" w:bidi="ru-RU"/>
              </w:rPr>
              <w:t>КС 03225643840000007700</w:t>
            </w:r>
          </w:p>
          <w:p w:rsidR="00AD09D4" w:rsidRPr="00AD09D4" w:rsidRDefault="00AD09D4" w:rsidP="00AD09D4">
            <w:pPr>
              <w:spacing w:after="0" w:line="240" w:lineRule="auto"/>
              <w:rPr>
                <w:rFonts w:ascii="Times New Roman" w:eastAsia="Times New Roman" w:hAnsi="Times New Roman" w:cs="Times New Roman"/>
                <w:bCs/>
                <w:sz w:val="28"/>
                <w:szCs w:val="27"/>
                <w:lang w:eastAsia="ru-RU" w:bidi="ru-RU"/>
              </w:rPr>
            </w:pPr>
            <w:r w:rsidRPr="00AD09D4">
              <w:rPr>
                <w:rFonts w:ascii="Times New Roman" w:eastAsia="Times New Roman" w:hAnsi="Times New Roman" w:cs="Times New Roman"/>
                <w:bCs/>
                <w:sz w:val="28"/>
                <w:szCs w:val="27"/>
                <w:lang w:eastAsia="ru-RU" w:bidi="ru-RU"/>
              </w:rPr>
              <w:t>ЕКС 40102810045370000071</w:t>
            </w:r>
          </w:p>
          <w:p w:rsidR="00AD09D4" w:rsidRPr="00AD09D4" w:rsidRDefault="00AD09D4" w:rsidP="00AD09D4">
            <w:pPr>
              <w:spacing w:after="0" w:line="240" w:lineRule="auto"/>
              <w:rPr>
                <w:rFonts w:ascii="Times New Roman" w:eastAsia="Times New Roman" w:hAnsi="Times New Roman" w:cs="Times New Roman"/>
                <w:bCs/>
                <w:sz w:val="28"/>
                <w:szCs w:val="27"/>
                <w:lang w:eastAsia="ru-RU" w:bidi="ru-RU"/>
              </w:rPr>
            </w:pPr>
            <w:r w:rsidRPr="00AD09D4">
              <w:rPr>
                <w:rFonts w:ascii="Times New Roman" w:eastAsia="Times New Roman" w:hAnsi="Times New Roman" w:cs="Times New Roman"/>
                <w:bCs/>
                <w:sz w:val="28"/>
                <w:szCs w:val="27"/>
                <w:lang w:eastAsia="ru-RU" w:bidi="ru-RU"/>
              </w:rPr>
              <w:t>УФК по Республике Алтай (СНО «РФКР», л/</w:t>
            </w:r>
            <w:proofErr w:type="spellStart"/>
            <w:r w:rsidRPr="00AD09D4">
              <w:rPr>
                <w:rFonts w:ascii="Times New Roman" w:eastAsia="Times New Roman" w:hAnsi="Times New Roman" w:cs="Times New Roman"/>
                <w:bCs/>
                <w:sz w:val="28"/>
                <w:szCs w:val="27"/>
                <w:lang w:eastAsia="ru-RU" w:bidi="ru-RU"/>
              </w:rPr>
              <w:t>сч</w:t>
            </w:r>
            <w:proofErr w:type="spellEnd"/>
            <w:r w:rsidRPr="00AD09D4">
              <w:rPr>
                <w:rFonts w:ascii="Times New Roman" w:eastAsia="Times New Roman" w:hAnsi="Times New Roman" w:cs="Times New Roman"/>
                <w:bCs/>
                <w:sz w:val="28"/>
                <w:szCs w:val="27"/>
                <w:lang w:eastAsia="ru-RU" w:bidi="ru-RU"/>
              </w:rPr>
              <w:t xml:space="preserve"> 41776Ю17543)</w:t>
            </w:r>
          </w:p>
          <w:p w:rsidR="00AD09D4" w:rsidRPr="00AD09D4" w:rsidRDefault="00AD09D4" w:rsidP="00AD09D4">
            <w:pPr>
              <w:spacing w:after="0" w:line="240" w:lineRule="auto"/>
              <w:rPr>
                <w:rFonts w:ascii="Times New Roman" w:eastAsia="Times New Roman" w:hAnsi="Times New Roman" w:cs="Times New Roman"/>
                <w:bCs/>
                <w:sz w:val="28"/>
                <w:szCs w:val="27"/>
                <w:lang w:eastAsia="ru-RU" w:bidi="ru-RU"/>
              </w:rPr>
            </w:pPr>
            <w:r w:rsidRPr="00AD09D4">
              <w:rPr>
                <w:rFonts w:ascii="Times New Roman" w:eastAsia="Times New Roman" w:hAnsi="Times New Roman" w:cs="Times New Roman"/>
                <w:bCs/>
                <w:sz w:val="28"/>
                <w:szCs w:val="27"/>
                <w:lang w:eastAsia="ru-RU" w:bidi="ru-RU"/>
              </w:rPr>
              <w:t>БИК 048405001</w:t>
            </w:r>
          </w:p>
          <w:p w:rsidR="00AD09D4" w:rsidRPr="00AD09D4" w:rsidRDefault="00AD09D4" w:rsidP="00AD09D4">
            <w:pPr>
              <w:spacing w:after="0" w:line="240" w:lineRule="auto"/>
              <w:rPr>
                <w:rFonts w:ascii="Times New Roman" w:eastAsia="Times New Roman" w:hAnsi="Times New Roman" w:cs="Times New Roman"/>
                <w:bCs/>
                <w:sz w:val="28"/>
                <w:szCs w:val="27"/>
                <w:lang w:eastAsia="ru-RU" w:bidi="ru-RU"/>
              </w:rPr>
            </w:pPr>
            <w:r w:rsidRPr="00AD09D4">
              <w:rPr>
                <w:rFonts w:ascii="Times New Roman" w:eastAsia="Times New Roman" w:hAnsi="Times New Roman" w:cs="Times New Roman"/>
                <w:bCs/>
                <w:sz w:val="28"/>
                <w:szCs w:val="27"/>
                <w:lang w:eastAsia="ru-RU" w:bidi="ru-RU"/>
              </w:rPr>
              <w:t>ОКТМО 84701000</w:t>
            </w:r>
          </w:p>
          <w:p w:rsidR="00E7417B" w:rsidRPr="00E7417B" w:rsidRDefault="00AD09D4" w:rsidP="00E7417B">
            <w:pPr>
              <w:spacing w:after="0" w:line="240" w:lineRule="auto"/>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bidi="ru-RU"/>
              </w:rPr>
              <w:lastRenderedPageBreak/>
              <w:t>Г</w:t>
            </w:r>
            <w:r w:rsidR="00E7417B" w:rsidRPr="00E7417B">
              <w:rPr>
                <w:rFonts w:ascii="Times New Roman" w:eastAsia="Times New Roman" w:hAnsi="Times New Roman" w:cs="Times New Roman"/>
                <w:bCs/>
                <w:sz w:val="28"/>
                <w:szCs w:val="27"/>
                <w:lang w:eastAsia="ru-RU"/>
              </w:rPr>
              <w:t>орно-Алтайск</w:t>
            </w:r>
          </w:p>
          <w:p w:rsidR="00E7417B" w:rsidRPr="00E7417B" w:rsidRDefault="00E7417B" w:rsidP="00E7417B">
            <w:pPr>
              <w:spacing w:after="0" w:line="240" w:lineRule="auto"/>
              <w:rPr>
                <w:rFonts w:ascii="Times New Roman" w:eastAsia="Times New Roman" w:hAnsi="Times New Roman" w:cs="Times New Roman"/>
                <w:bCs/>
                <w:sz w:val="28"/>
                <w:szCs w:val="27"/>
                <w:lang w:eastAsia="ru-RU"/>
              </w:rPr>
            </w:pPr>
            <w:r w:rsidRPr="00E7417B">
              <w:rPr>
                <w:rFonts w:ascii="Times New Roman" w:eastAsia="Times New Roman" w:hAnsi="Times New Roman" w:cs="Times New Roman"/>
                <w:bCs/>
                <w:sz w:val="28"/>
                <w:szCs w:val="27"/>
                <w:lang w:eastAsia="ru-RU"/>
              </w:rPr>
              <w:t>р/</w:t>
            </w:r>
            <w:proofErr w:type="spellStart"/>
            <w:r w:rsidRPr="00E7417B">
              <w:rPr>
                <w:rFonts w:ascii="Times New Roman" w:eastAsia="Times New Roman" w:hAnsi="Times New Roman" w:cs="Times New Roman"/>
                <w:bCs/>
                <w:sz w:val="28"/>
                <w:szCs w:val="27"/>
                <w:lang w:eastAsia="ru-RU"/>
              </w:rPr>
              <w:t>сч</w:t>
            </w:r>
            <w:proofErr w:type="spellEnd"/>
            <w:r w:rsidRPr="00E7417B">
              <w:rPr>
                <w:rFonts w:ascii="Times New Roman" w:eastAsia="Times New Roman" w:hAnsi="Times New Roman" w:cs="Times New Roman"/>
                <w:bCs/>
                <w:sz w:val="28"/>
                <w:szCs w:val="27"/>
                <w:lang w:eastAsia="ru-RU"/>
              </w:rPr>
              <w:t xml:space="preserve"> 40601810150042065002 </w:t>
            </w:r>
          </w:p>
          <w:p w:rsidR="00E7417B" w:rsidRPr="00E7417B" w:rsidRDefault="00E7417B" w:rsidP="00E7417B">
            <w:pPr>
              <w:spacing w:after="0" w:line="240" w:lineRule="auto"/>
              <w:rPr>
                <w:rFonts w:ascii="Times New Roman" w:eastAsia="Times New Roman" w:hAnsi="Times New Roman" w:cs="Times New Roman"/>
                <w:sz w:val="20"/>
                <w:szCs w:val="20"/>
                <w:lang w:eastAsia="ru-RU"/>
              </w:rPr>
            </w:pPr>
            <w:r w:rsidRPr="00E7417B">
              <w:rPr>
                <w:rFonts w:ascii="Times New Roman" w:eastAsia="Times New Roman" w:hAnsi="Times New Roman" w:cs="Times New Roman"/>
                <w:color w:val="000000"/>
                <w:sz w:val="28"/>
                <w:szCs w:val="27"/>
                <w:lang w:eastAsia="ru-RU"/>
              </w:rPr>
              <w:t>БИК 048405001</w:t>
            </w:r>
            <w:r w:rsidRPr="00E7417B">
              <w:rPr>
                <w:rFonts w:ascii="Times New Roman" w:eastAsia="Times New Roman" w:hAnsi="Times New Roman" w:cs="Times New Roman"/>
                <w:sz w:val="20"/>
                <w:szCs w:val="20"/>
                <w:lang w:eastAsia="ru-RU"/>
              </w:rPr>
              <w:t xml:space="preserve"> </w:t>
            </w:r>
          </w:p>
          <w:p w:rsidR="00E7417B" w:rsidRPr="00E7417B" w:rsidRDefault="00E7417B" w:rsidP="00E7417B">
            <w:pPr>
              <w:spacing w:after="0" w:line="240" w:lineRule="auto"/>
              <w:rPr>
                <w:rFonts w:ascii="Times New Roman" w:eastAsia="Times New Roman" w:hAnsi="Times New Roman" w:cs="Times New Roman"/>
                <w:bCs/>
                <w:sz w:val="32"/>
                <w:szCs w:val="28"/>
                <w:lang w:eastAsia="ru-RU"/>
              </w:rPr>
            </w:pPr>
            <w:r w:rsidRPr="00E7417B">
              <w:rPr>
                <w:rFonts w:ascii="Times New Roman" w:eastAsia="Times New Roman" w:hAnsi="Times New Roman" w:cs="Times New Roman"/>
                <w:color w:val="000000"/>
                <w:sz w:val="28"/>
                <w:szCs w:val="27"/>
                <w:lang w:eastAsia="ru-RU"/>
              </w:rPr>
              <w:t>ОКТМО 84701000</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br/>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t>Генеральный директор Специализированной некоммерческой организации «Региональный фонд капитального ремонта многоквартирных домов на территории Республики Алтай»</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r w:rsidRPr="00E7417B">
              <w:rPr>
                <w:rFonts w:ascii="Times New Roman" w:eastAsia="Times New Roman" w:hAnsi="Times New Roman" w:cs="Times New Roman"/>
                <w:bCs/>
                <w:sz w:val="28"/>
                <w:szCs w:val="28"/>
                <w:lang w:eastAsia="ru-RU"/>
              </w:rPr>
              <w:t xml:space="preserve">__________________ </w:t>
            </w:r>
            <w:r w:rsidR="00AD09D4">
              <w:rPr>
                <w:rFonts w:ascii="Times New Roman" w:eastAsia="Times New Roman" w:hAnsi="Times New Roman" w:cs="Times New Roman"/>
                <w:bCs/>
                <w:sz w:val="28"/>
                <w:szCs w:val="28"/>
                <w:lang w:eastAsia="ru-RU"/>
              </w:rPr>
              <w:t xml:space="preserve">В.В. </w:t>
            </w:r>
            <w:proofErr w:type="spellStart"/>
            <w:r w:rsidR="00AD09D4">
              <w:rPr>
                <w:rFonts w:ascii="Times New Roman" w:eastAsia="Times New Roman" w:hAnsi="Times New Roman" w:cs="Times New Roman"/>
                <w:bCs/>
                <w:sz w:val="28"/>
                <w:szCs w:val="28"/>
                <w:lang w:eastAsia="ru-RU"/>
              </w:rPr>
              <w:t>Кичинеков</w:t>
            </w:r>
            <w:proofErr w:type="spellEnd"/>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
          <w:p w:rsidR="00E7417B" w:rsidRPr="00E7417B" w:rsidRDefault="00AD09D4" w:rsidP="00E7417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  _______________  2021</w:t>
            </w:r>
            <w:r w:rsidR="00E7417B" w:rsidRPr="00E7417B">
              <w:rPr>
                <w:rFonts w:ascii="Times New Roman" w:eastAsia="Times New Roman" w:hAnsi="Times New Roman" w:cs="Times New Roman"/>
                <w:bCs/>
                <w:sz w:val="28"/>
                <w:szCs w:val="28"/>
                <w:lang w:eastAsia="ru-RU"/>
              </w:rPr>
              <w:t xml:space="preserve"> г.</w:t>
            </w:r>
          </w:p>
          <w:p w:rsidR="00E7417B" w:rsidRPr="00E7417B" w:rsidRDefault="00E7417B" w:rsidP="00E7417B">
            <w:pPr>
              <w:spacing w:after="0" w:line="240" w:lineRule="auto"/>
              <w:rPr>
                <w:rFonts w:ascii="Times New Roman" w:eastAsia="Times New Roman" w:hAnsi="Times New Roman" w:cs="Times New Roman"/>
                <w:bCs/>
                <w:sz w:val="28"/>
                <w:szCs w:val="28"/>
                <w:lang w:eastAsia="ru-RU"/>
              </w:rPr>
            </w:pPr>
            <w:proofErr w:type="spellStart"/>
            <w:r w:rsidRPr="00E7417B">
              <w:rPr>
                <w:rFonts w:ascii="Times New Roman" w:eastAsia="Times New Roman" w:hAnsi="Times New Roman" w:cs="Times New Roman"/>
                <w:bCs/>
                <w:sz w:val="28"/>
                <w:szCs w:val="28"/>
                <w:lang w:eastAsia="ru-RU"/>
              </w:rPr>
              <w:t>М.п</w:t>
            </w:r>
            <w:proofErr w:type="spellEnd"/>
            <w:r w:rsidRPr="00E7417B">
              <w:rPr>
                <w:rFonts w:ascii="Times New Roman" w:eastAsia="Times New Roman" w:hAnsi="Times New Roman" w:cs="Times New Roman"/>
                <w:bCs/>
                <w:sz w:val="28"/>
                <w:szCs w:val="28"/>
                <w:lang w:eastAsia="ru-RU"/>
              </w:rPr>
              <w:t>.</w:t>
            </w:r>
          </w:p>
        </w:tc>
        <w:tc>
          <w:tcPr>
            <w:tcW w:w="4784" w:type="dxa"/>
            <w:shd w:val="clear" w:color="auto" w:fill="auto"/>
          </w:tcPr>
          <w:p w:rsidR="00E7417B" w:rsidRPr="00E7417B" w:rsidRDefault="00E7417B" w:rsidP="00E7417B">
            <w:pPr>
              <w:spacing w:after="0" w:line="240" w:lineRule="auto"/>
              <w:ind w:left="176"/>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lastRenderedPageBreak/>
              <w:t>Исполнитель:</w:t>
            </w:r>
          </w:p>
          <w:p w:rsidR="00E7417B" w:rsidRPr="00E7417B" w:rsidRDefault="00E7417B" w:rsidP="00E7417B">
            <w:pPr>
              <w:spacing w:after="0" w:line="240" w:lineRule="auto"/>
              <w:ind w:left="176"/>
              <w:rPr>
                <w:rFonts w:ascii="Times New Roman" w:eastAsia="Times New Roman" w:hAnsi="Times New Roman" w:cs="Times New Roman"/>
                <w:sz w:val="28"/>
                <w:szCs w:val="28"/>
                <w:lang w:eastAsia="ru-RU"/>
              </w:rPr>
            </w:pPr>
          </w:p>
          <w:p w:rsidR="00E7417B" w:rsidRPr="00E7417B" w:rsidRDefault="00E7417B" w:rsidP="00E7417B">
            <w:pPr>
              <w:spacing w:after="0" w:line="240" w:lineRule="auto"/>
              <w:ind w:left="176" w:right="140"/>
              <w:rPr>
                <w:rFonts w:ascii="Times New Roman" w:eastAsia="Times New Roman" w:hAnsi="Times New Roman" w:cs="Times New Roman"/>
                <w:sz w:val="28"/>
                <w:szCs w:val="28"/>
                <w:lang w:eastAsia="ru-RU"/>
              </w:rPr>
            </w:pPr>
            <w:r w:rsidRPr="00E741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7B">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7417B" w:rsidRPr="00E7417B" w:rsidRDefault="00E7417B" w:rsidP="00E7417B">
      <w:pPr>
        <w:spacing w:after="0" w:line="240" w:lineRule="auto"/>
        <w:jc w:val="center"/>
        <w:rPr>
          <w:rFonts w:ascii="Times New Roman" w:eastAsia="Times New Roman" w:hAnsi="Times New Roman" w:cs="Times New Roman"/>
          <w:b/>
          <w:sz w:val="28"/>
          <w:szCs w:val="28"/>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r w:rsidRPr="00E7417B">
        <w:rPr>
          <w:rFonts w:ascii="Times New Roman" w:eastAsia="Times New Roman" w:hAnsi="Times New Roman" w:cs="Times New Roman"/>
          <w:sz w:val="20"/>
          <w:szCs w:val="20"/>
          <w:lang w:eastAsia="ru-RU"/>
        </w:rPr>
        <w:br w:type="page"/>
      </w:r>
      <w:r w:rsidRPr="00E7417B">
        <w:rPr>
          <w:rFonts w:ascii="Times New Roman" w:eastAsia="Times New Roman" w:hAnsi="Times New Roman" w:cs="Times New Roman"/>
          <w:sz w:val="20"/>
          <w:szCs w:val="20"/>
          <w:lang w:eastAsia="ru-RU"/>
        </w:rPr>
        <w:lastRenderedPageBreak/>
        <w:t xml:space="preserve">Приложение № 1 </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к Договору на проведение обязательного аудита</w:t>
      </w: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right"/>
        <w:rPr>
          <w:rFonts w:ascii="Times New Roman" w:eastAsia="Times New Roman" w:hAnsi="Times New Roman" w:cs="Times New Roman"/>
          <w:sz w:val="20"/>
          <w:szCs w:val="20"/>
          <w:lang w:eastAsia="ru-RU"/>
        </w:rPr>
      </w:pPr>
    </w:p>
    <w:p w:rsidR="00E7417B" w:rsidRPr="00E7417B" w:rsidRDefault="00E7417B" w:rsidP="00E7417B">
      <w:pPr>
        <w:keepLines/>
        <w:spacing w:after="0" w:line="240" w:lineRule="auto"/>
        <w:jc w:val="center"/>
        <w:rPr>
          <w:rFonts w:ascii="Times New Roman" w:eastAsia="Times New Roman" w:hAnsi="Times New Roman" w:cs="Times New Roman"/>
          <w:b/>
          <w:sz w:val="28"/>
          <w:szCs w:val="28"/>
          <w:lang w:eastAsia="ru-RU"/>
        </w:rPr>
      </w:pPr>
      <w:r w:rsidRPr="00E7417B">
        <w:rPr>
          <w:rFonts w:ascii="Times New Roman" w:eastAsia="Times New Roman" w:hAnsi="Times New Roman" w:cs="Times New Roman"/>
          <w:b/>
          <w:sz w:val="28"/>
          <w:szCs w:val="28"/>
          <w:lang w:eastAsia="ru-RU"/>
        </w:rPr>
        <w:t>ТЕХНИЧЕСКОЕ ЗАДАНИЕ</w:t>
      </w:r>
    </w:p>
    <w:p w:rsidR="00E7417B" w:rsidRPr="00E7417B" w:rsidRDefault="00E7417B" w:rsidP="00E7417B">
      <w:pPr>
        <w:keepLines/>
        <w:spacing w:after="0" w:line="240" w:lineRule="auto"/>
        <w:jc w:val="both"/>
        <w:rPr>
          <w:rFonts w:ascii="Times New Roman" w:eastAsia="Times New Roman" w:hAnsi="Times New Roman" w:cs="Times New Roman"/>
          <w:b/>
          <w:sz w:val="28"/>
          <w:szCs w:val="28"/>
          <w:lang w:eastAsia="ru-RU"/>
        </w:rPr>
      </w:pPr>
    </w:p>
    <w:p w:rsidR="00E7417B" w:rsidRPr="00E7417B" w:rsidRDefault="00E7417B" w:rsidP="00E7417B">
      <w:pPr>
        <w:keepLines/>
        <w:spacing w:after="0" w:line="240" w:lineRule="auto"/>
        <w:ind w:firstLine="709"/>
        <w:jc w:val="both"/>
        <w:rPr>
          <w:rFonts w:ascii="Times New Roman" w:eastAsia="Calibri" w:hAnsi="Times New Roman" w:cs="Times New Roman"/>
          <w:sz w:val="28"/>
          <w:szCs w:val="24"/>
          <w:lang w:eastAsia="ru-RU"/>
        </w:rPr>
      </w:pPr>
      <w:r w:rsidRPr="00E7417B">
        <w:rPr>
          <w:rFonts w:ascii="Times New Roman" w:eastAsia="Calibri" w:hAnsi="Times New Roman" w:cs="Times New Roman"/>
          <w:sz w:val="28"/>
          <w:szCs w:val="24"/>
          <w:lang w:eastAsia="ru-RU"/>
        </w:rPr>
        <w:t>Цель аудиторской проверки – формирование мнения аудитора о достоверности показателей бухгалтерской (финансовой)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w:t>
      </w:r>
    </w:p>
    <w:p w:rsidR="00E7417B" w:rsidRPr="00E7417B" w:rsidRDefault="00E7417B" w:rsidP="00E7417B">
      <w:pPr>
        <w:spacing w:after="240" w:line="240" w:lineRule="auto"/>
        <w:ind w:firstLine="709"/>
        <w:jc w:val="both"/>
        <w:rPr>
          <w:rFonts w:ascii="Times New Roman" w:eastAsia="Calibri" w:hAnsi="Times New Roman" w:cs="Times New Roman"/>
          <w:sz w:val="28"/>
          <w:szCs w:val="24"/>
          <w:lang w:eastAsia="ru-RU"/>
        </w:rPr>
      </w:pPr>
      <w:r w:rsidRPr="00E7417B">
        <w:rPr>
          <w:rFonts w:ascii="Times New Roman" w:eastAsia="Calibri" w:hAnsi="Times New Roman" w:cs="Times New Roman"/>
          <w:sz w:val="28"/>
          <w:szCs w:val="24"/>
          <w:lang w:eastAsia="ru-RU"/>
        </w:rPr>
        <w:t>Основная задача проверки – определение полноты отражения информации об имуществе и обязательствах организации в бухгалтерской (финансовой) отчетности, выявление отклонений показателей, имеющие существенное значение.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449"/>
        <w:gridCol w:w="6340"/>
      </w:tblGrid>
      <w:tr w:rsidR="00E7417B" w:rsidRPr="00E7417B" w:rsidTr="0072504A">
        <w:trPr>
          <w:cantSplit/>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 xml:space="preserve">№ </w:t>
            </w:r>
            <w:proofErr w:type="spellStart"/>
            <w:r w:rsidRPr="00E7417B">
              <w:rPr>
                <w:rFonts w:ascii="Times New Roman" w:eastAsia="Times New Roman" w:hAnsi="Times New Roman" w:cs="Times New Roman"/>
                <w:bCs/>
                <w:color w:val="000000"/>
                <w:sz w:val="24"/>
                <w:szCs w:val="24"/>
                <w:lang w:eastAsia="ru-RU"/>
              </w:rPr>
              <w:t>пп</w:t>
            </w:r>
            <w:proofErr w:type="spellEnd"/>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Наименование задач, объектов аудита</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 xml:space="preserve">Виды </w:t>
            </w:r>
            <w:hyperlink r:id="rId7" w:tooltip="Выполнение работ" w:history="1">
              <w:r w:rsidRPr="00E7417B">
                <w:rPr>
                  <w:rFonts w:ascii="Times New Roman" w:eastAsia="Times New Roman" w:hAnsi="Times New Roman" w:cs="Times New Roman"/>
                  <w:bCs/>
                  <w:color w:val="000000"/>
                  <w:sz w:val="24"/>
                  <w:szCs w:val="24"/>
                  <w:lang w:eastAsia="ru-RU"/>
                </w:rPr>
                <w:t>выполняемых работ</w:t>
              </w:r>
            </w:hyperlink>
          </w:p>
        </w:tc>
      </w:tr>
      <w:tr w:rsidR="00E7417B" w:rsidRPr="00E7417B" w:rsidTr="0072504A">
        <w:trPr>
          <w:trHeight w:val="227"/>
        </w:trPr>
        <w:tc>
          <w:tcPr>
            <w:tcW w:w="9498" w:type="dxa"/>
            <w:gridSpan w:val="3"/>
            <w:shd w:val="clear" w:color="auto" w:fill="FFFFFF"/>
            <w:tcMar>
              <w:top w:w="0" w:type="dxa"/>
              <w:left w:w="108" w:type="dxa"/>
              <w:bottom w:w="0" w:type="dxa"/>
              <w:right w:w="108" w:type="dxa"/>
            </w:tcMar>
            <w:vAlign w:val="center"/>
            <w:hideMark/>
          </w:tcPr>
          <w:p w:rsidR="00E7417B" w:rsidRPr="00E7417B" w:rsidRDefault="00E7417B" w:rsidP="00E7417B">
            <w:pPr>
              <w:spacing w:after="0" w:line="270" w:lineRule="atLeast"/>
              <w:jc w:val="center"/>
              <w:rPr>
                <w:rFonts w:ascii="Times New Roman" w:eastAsia="Times New Roman" w:hAnsi="Times New Roman" w:cs="Times New Roman"/>
                <w:sz w:val="24"/>
                <w:szCs w:val="24"/>
                <w:lang w:eastAsia="ru-RU"/>
              </w:rPr>
            </w:pPr>
            <w:r w:rsidRPr="00E7417B">
              <w:rPr>
                <w:rFonts w:ascii="Times New Roman" w:eastAsia="Times New Roman" w:hAnsi="Times New Roman" w:cs="Times New Roman"/>
                <w:bCs/>
                <w:color w:val="000000"/>
                <w:sz w:val="24"/>
                <w:szCs w:val="24"/>
                <w:lang w:eastAsia="ru-RU"/>
              </w:rPr>
              <w:t>Аудит финансовой (бухгалтерской) отчетности Фонда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учредительных и организационных документов </w:t>
            </w:r>
            <w:r w:rsidRPr="00E7417B">
              <w:rPr>
                <w:rFonts w:ascii="Times New Roman" w:eastAsia="Times New Roman" w:hAnsi="Times New Roman" w:cs="Times New Roman"/>
                <w:sz w:val="24"/>
                <w:szCs w:val="24"/>
                <w:lang w:eastAsia="ru-RU"/>
              </w:rPr>
              <w:t>некоммерческой организации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1.1. Проверка соответствия устава Фонда действующему законодательству.</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1.2. Проверка соответствия фактических видов деятельности, видам деятельности, предусмотренным уставом Фонда.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1.3. Проверка факта регистрации (перерегистрации) Фонда в органах государственной власти и управления (налоговые органы, Госкомстат, Внебюджетные фонды и т. д.).</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1.4. Проверка соответствия организационно-правовой формы Фонда требованиям законодательства.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2.</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Правовая экспертиза деятельности Фонда</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2.1. Анализ договоров (контрактов), являющихся основными в осуществлении обычных видов деятельности, в разрезе:</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договоров с основными контрагентами;</w:t>
            </w:r>
          </w:p>
          <w:p w:rsidR="00E7417B" w:rsidRPr="00E7417B" w:rsidRDefault="00E7417B" w:rsidP="00E7417B">
            <w:pPr>
              <w:spacing w:after="0" w:line="270" w:lineRule="atLeast"/>
              <w:ind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типовых договоров, заключенных Фондом для осуществления обычных видов деятельности;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 т.п.</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3.</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Оценка системы внутреннего контроля. Анализ организации учетного процесса. Экспертиза учетной политики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 Анализ СВК:</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3.1.1. Анализ системы документооборота: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организации подготовки, оборота и хранения документов, отражающих хозяйственные операции, в т. ч.: утверждение форм первичных документов, по которым не предусмотрены типовые формы;</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оценка соответствия сложившегося документооборота объемам учетной информации и требованиям действующего законодательства.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3.1.2. Оценка организации учетного процесса и системы бухгалтерского учета, включая: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 xml:space="preserve"> - рабочий план счетов и систему аналитического учета на предмет соответствия объемам учетной информации и требованиям действующего законодательства.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3.1.3. Проверка соблюдения порядка проведения инвентаризаций имущества и обязательств: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наличие приказа о создании постоянно действующих инвентаризационных комиссий;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3.2. Экспертиза Учетной политики для целей бухгалтерского учета и налогообложения: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соответствия формы и сроков принятия документов по учетной политике требованиям нормативных актов;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состава и содержания учетной политики на предмет соответствия требованиям нормативных актов;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Фонду достоверно отразить имущественное состояние и финансовые результаты.</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4.</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основных средств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4.1. Оценка сохранности и проверка наличия объектов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наличия приказов о назначении материально-ответственных лиц, договоров о материальной ответственности с ними;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отражения на счетах бухгалтерского учета результатов инвентаризации.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4.2. Анализ и оценка системы бухгалтерского учета, оформления первичных документов по движению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4.3. Анализ правильности начисления износа по объектам основных средств для целей бухгалтерского и налогового учета.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5.</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Проверить и подтвердить правильность отражения в учете оборотных активов</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материально-производственных запасов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5.1.1. Анализ порядка организации аналитического учета на счетах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5.1.3. Анализ системы внутреннего контроля в части обеспечения рационального использования и сохранности материальных ценностей: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 порядок проведения инвентаризации и отражения результатов инвентаризации на счетах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5.1.4. Проверка полноты и своевременности оприходования ТМЦ.</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lastRenderedPageBreak/>
              <w:t>5.2.</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денежных средств</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5.2.1. Анализ системы документооборота по учету банковских, кассовых операций.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5.2.2. Анализ порядка ведения кассовой книги.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5.2.3. Проверка своевременности, полноты отражения на счетах бухгалтерского учета информации, указанной в выписках банка.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с персоналом по заработной плате</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5.3.1. Анализ применяемой Фондом системы документооборота по хозяйственным операциям, связанным с начислением заработной платы и удержаний из нее:</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наличия положений об оплате и премировании персонала Фонда;</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правильности оформления первичных документов.</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5.3.2. Анализ применения системных положений по оплате труда, утвержденных Фондом на предмет их соответствия требованиям трудового законодательства.</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5.3.3. Анализ порядка оформления и содержание трудовых договоров, заключенных с персоналом Фонда, договоров гражданско-правового характера с физическими лицами.</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5.3.4. Проверка правильности и обоснованности начисления заработной платы, включая доплаты, установленные законодательством (оплату за работу в выходные дни и сверхурочное время и т. п.), своевременное отражение в бухгалтерском учете.</w:t>
            </w:r>
          </w:p>
          <w:p w:rsidR="00E7417B" w:rsidRPr="00E7417B" w:rsidRDefault="00E7417B" w:rsidP="00E7417B">
            <w:pPr>
              <w:spacing w:after="0" w:line="240" w:lineRule="auto"/>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5.3.5.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5.3.6. Анализ правильности начисления налога на доходы физических лиц, взносов во внебюджетные фонды и своевременности перечисления.</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с подотчетными лицами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5.4.1. Анализ порядка оформления первичных учетных документов по расчетам с подотчетными лицами.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5.4.2.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учета и использования средств целевого финансирования</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6.1. Анализ порядка организации аналитического учета целевых поступлений по назначению средств, а также в разрезе источников поступлений.</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6.2. Проверка правильности и своевременности отражения в бухгалтерском учете хозяйственных операций, связанных с целевым финансированием.</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lastRenderedPageBreak/>
              <w:t>7.</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краткосрочных обязательств</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7.1.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кредиторской задолженности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7.1.1. Проверка состояния учета и контроля по расчетам с кредиторами: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проверка обоснованности и законности образования кредиторской задолженности;</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7.1.2. Анализ и оценка обоснованности проведения хозяйственных операция по погашению взаимных обязательств с контрагентами Фонда.</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8.</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bCs/>
                <w:color w:val="000000"/>
                <w:sz w:val="24"/>
                <w:szCs w:val="24"/>
                <w:lang w:eastAsia="ru-RU"/>
              </w:rPr>
              <w:t>Аудит расчетов с бюджетом по налоговым платежам</w:t>
            </w:r>
          </w:p>
        </w:tc>
        <w:tc>
          <w:tcPr>
            <w:tcW w:w="6340" w:type="dxa"/>
            <w:shd w:val="clear" w:color="auto" w:fill="FFFFFF"/>
            <w:vAlign w:val="center"/>
            <w:hideMark/>
          </w:tcPr>
          <w:p w:rsidR="00E7417B" w:rsidRPr="00E7417B" w:rsidRDefault="00E7417B" w:rsidP="00E7417B">
            <w:pPr>
              <w:spacing w:after="0" w:line="270" w:lineRule="atLeast"/>
              <w:rPr>
                <w:rFonts w:ascii="Times New Roman" w:eastAsia="Times New Roman" w:hAnsi="Times New Roman" w:cs="Times New Roman"/>
                <w:sz w:val="24"/>
                <w:szCs w:val="24"/>
                <w:lang w:eastAsia="ru-RU"/>
              </w:rPr>
            </w:pP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расчетов по налогу на имущество</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8.1.1. Анализ соблюдения порядка исчисления налога.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8.1.2. Анализ порядка сдачи налоговых деклараций.</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9.</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учета имущества и обязательств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xml:space="preserve">Аудит учета имущества и обязательств, подлежащих учету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 (проверка правильности классификации и оценки имущества и обязательств, подлежащего учету на </w:t>
            </w:r>
            <w:proofErr w:type="spellStart"/>
            <w:r w:rsidRPr="00E7417B">
              <w:rPr>
                <w:rFonts w:ascii="Times New Roman" w:eastAsia="Times New Roman" w:hAnsi="Times New Roman" w:cs="Times New Roman"/>
                <w:color w:val="000000"/>
                <w:sz w:val="24"/>
                <w:szCs w:val="24"/>
                <w:lang w:eastAsia="ru-RU"/>
              </w:rPr>
              <w:t>забалансовых</w:t>
            </w:r>
            <w:proofErr w:type="spellEnd"/>
            <w:r w:rsidRPr="00E7417B">
              <w:rPr>
                <w:rFonts w:ascii="Times New Roman" w:eastAsia="Times New Roman" w:hAnsi="Times New Roman" w:cs="Times New Roman"/>
                <w:color w:val="000000"/>
                <w:sz w:val="24"/>
                <w:szCs w:val="24"/>
                <w:lang w:eastAsia="ru-RU"/>
              </w:rPr>
              <w:t xml:space="preserve"> счетах):</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износ основных средств;</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нематериальные активы, переданные в пользование;</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 инвентарь и хозяйственные принадлежности в эксплуатации.</w:t>
            </w:r>
          </w:p>
        </w:tc>
      </w:tr>
      <w:tr w:rsidR="00E7417B" w:rsidRPr="00E7417B" w:rsidTr="0072504A">
        <w:trPr>
          <w:trHeight w:val="227"/>
        </w:trPr>
        <w:tc>
          <w:tcPr>
            <w:tcW w:w="70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w:t>
            </w:r>
          </w:p>
        </w:tc>
        <w:tc>
          <w:tcPr>
            <w:tcW w:w="2449"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Аудит бухгалтерской отчетности</w:t>
            </w:r>
          </w:p>
        </w:tc>
        <w:tc>
          <w:tcPr>
            <w:tcW w:w="6340" w:type="dxa"/>
            <w:shd w:val="clear" w:color="auto" w:fill="FFFFFF"/>
            <w:tcMar>
              <w:top w:w="0" w:type="dxa"/>
              <w:left w:w="108" w:type="dxa"/>
              <w:bottom w:w="0" w:type="dxa"/>
              <w:right w:w="108" w:type="dxa"/>
            </w:tcMar>
            <w:hideMark/>
          </w:tcPr>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10.1. Анализ состава и содержания бухгалтерской (финансовой) отчетности за проверяемый период.</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10.2. Проверка соответствия показателей бухгалтерской отчетности остаткам по счетам Главной книги и регистрам бухгалтерского учета.</w:t>
            </w:r>
          </w:p>
          <w:p w:rsidR="00E7417B" w:rsidRPr="00E7417B" w:rsidRDefault="00E7417B" w:rsidP="00E7417B">
            <w:pPr>
              <w:spacing w:after="0" w:line="270" w:lineRule="atLeast"/>
              <w:ind w:left="30" w:right="30"/>
              <w:rPr>
                <w:rFonts w:ascii="Times New Roman" w:eastAsia="Times New Roman" w:hAnsi="Times New Roman" w:cs="Times New Roman"/>
                <w:color w:val="000000"/>
                <w:sz w:val="24"/>
                <w:szCs w:val="24"/>
                <w:lang w:eastAsia="ru-RU"/>
              </w:rPr>
            </w:pPr>
            <w:r w:rsidRPr="00E7417B">
              <w:rPr>
                <w:rFonts w:ascii="Times New Roman" w:eastAsia="Times New Roman" w:hAnsi="Times New Roman" w:cs="Times New Roman"/>
                <w:color w:val="000000"/>
                <w:sz w:val="24"/>
                <w:szCs w:val="24"/>
                <w:lang w:eastAsia="ru-RU"/>
              </w:rPr>
              <w:t>10.3. Анализ формирования бухгалтерской отчетности.</w:t>
            </w:r>
          </w:p>
        </w:tc>
      </w:tr>
    </w:tbl>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p>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r w:rsidRPr="00E7417B">
        <w:rPr>
          <w:rFonts w:ascii="Times New Roman" w:eastAsia="Times New Roman" w:hAnsi="Times New Roman" w:cs="Times New Roman"/>
          <w:b/>
          <w:sz w:val="28"/>
          <w:szCs w:val="28"/>
          <w:lang w:eastAsia="ru-RU"/>
        </w:rPr>
        <w:t xml:space="preserve">                                                                                                                 </w:t>
      </w:r>
    </w:p>
    <w:p w:rsidR="00E7417B" w:rsidRPr="00E7417B" w:rsidRDefault="00E7417B" w:rsidP="00E7417B">
      <w:pPr>
        <w:spacing w:after="0" w:line="240" w:lineRule="auto"/>
        <w:jc w:val="both"/>
        <w:rPr>
          <w:rFonts w:ascii="Times New Roman" w:eastAsia="Times New Roman" w:hAnsi="Times New Roman" w:cs="Times New Roman"/>
          <w:sz w:val="20"/>
          <w:szCs w:val="20"/>
          <w:lang w:eastAsia="ru-RU"/>
        </w:rPr>
      </w:pPr>
      <w:r w:rsidRPr="00E7417B">
        <w:rPr>
          <w:rFonts w:ascii="Times New Roman" w:eastAsia="Times New Roman" w:hAnsi="Times New Roman" w:cs="Times New Roman"/>
          <w:sz w:val="20"/>
          <w:szCs w:val="20"/>
          <w:lang w:eastAsia="ru-RU"/>
        </w:rPr>
        <w:t xml:space="preserve">     </w:t>
      </w:r>
    </w:p>
    <w:p w:rsidR="00C161DB" w:rsidRPr="0074303B" w:rsidRDefault="00CC06DD" w:rsidP="0074303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161DB" w:rsidRPr="00C161DB">
        <w:rPr>
          <w:rFonts w:ascii="Times New Roman" w:eastAsia="Times New Roman" w:hAnsi="Times New Roman" w:cs="Times New Roman"/>
          <w:b/>
          <w:sz w:val="28"/>
          <w:szCs w:val="28"/>
          <w:lang w:eastAsia="ru-RU"/>
        </w:rPr>
        <w:t xml:space="preserve">                                                            </w:t>
      </w:r>
    </w:p>
    <w:sectPr w:rsidR="00C161DB" w:rsidRPr="0074303B" w:rsidSect="007430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5D8F"/>
    <w:multiLevelType w:val="hybridMultilevel"/>
    <w:tmpl w:val="26FCF6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BE435BF"/>
    <w:multiLevelType w:val="hybridMultilevel"/>
    <w:tmpl w:val="230E14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D31975"/>
    <w:multiLevelType w:val="hybridMultilevel"/>
    <w:tmpl w:val="8B2EEC5A"/>
    <w:lvl w:ilvl="0" w:tplc="AE5EC0D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6F"/>
    <w:rsid w:val="00016F65"/>
    <w:rsid w:val="000240ED"/>
    <w:rsid w:val="000632C2"/>
    <w:rsid w:val="00090DCA"/>
    <w:rsid w:val="000A4575"/>
    <w:rsid w:val="000F0B71"/>
    <w:rsid w:val="001C39F5"/>
    <w:rsid w:val="001D12BD"/>
    <w:rsid w:val="001F62F2"/>
    <w:rsid w:val="002608D5"/>
    <w:rsid w:val="002734ED"/>
    <w:rsid w:val="003244D0"/>
    <w:rsid w:val="003A1E68"/>
    <w:rsid w:val="003A3451"/>
    <w:rsid w:val="003C2A38"/>
    <w:rsid w:val="003C6109"/>
    <w:rsid w:val="0040786F"/>
    <w:rsid w:val="004112F9"/>
    <w:rsid w:val="00447B68"/>
    <w:rsid w:val="004D104F"/>
    <w:rsid w:val="004F2BA6"/>
    <w:rsid w:val="0055089E"/>
    <w:rsid w:val="005A7CE1"/>
    <w:rsid w:val="00613EAD"/>
    <w:rsid w:val="006D747C"/>
    <w:rsid w:val="0070026E"/>
    <w:rsid w:val="0074303B"/>
    <w:rsid w:val="00796087"/>
    <w:rsid w:val="008B04A5"/>
    <w:rsid w:val="008B0865"/>
    <w:rsid w:val="008D4DA5"/>
    <w:rsid w:val="008E5D7B"/>
    <w:rsid w:val="008F5477"/>
    <w:rsid w:val="0099660A"/>
    <w:rsid w:val="009D6F9A"/>
    <w:rsid w:val="00A53B1E"/>
    <w:rsid w:val="00AD09D4"/>
    <w:rsid w:val="00BD257F"/>
    <w:rsid w:val="00BE4C9B"/>
    <w:rsid w:val="00BE5212"/>
    <w:rsid w:val="00BE655A"/>
    <w:rsid w:val="00C05554"/>
    <w:rsid w:val="00C161DB"/>
    <w:rsid w:val="00C41388"/>
    <w:rsid w:val="00C76B0F"/>
    <w:rsid w:val="00CA1EC7"/>
    <w:rsid w:val="00CC06DD"/>
    <w:rsid w:val="00CC5670"/>
    <w:rsid w:val="00D044F4"/>
    <w:rsid w:val="00D05EAD"/>
    <w:rsid w:val="00D30437"/>
    <w:rsid w:val="00D76B80"/>
    <w:rsid w:val="00D95211"/>
    <w:rsid w:val="00D97656"/>
    <w:rsid w:val="00DB3A8F"/>
    <w:rsid w:val="00E7417B"/>
    <w:rsid w:val="00E94AC4"/>
    <w:rsid w:val="00ED5C4F"/>
    <w:rsid w:val="00FF4BFA"/>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5A00E-37DD-4752-9B02-03AC50F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61DB"/>
    <w:pPr>
      <w:keepNext/>
      <w:spacing w:after="0" w:line="240" w:lineRule="auto"/>
      <w:jc w:val="center"/>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C161DB"/>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B"/>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C161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161DB"/>
  </w:style>
  <w:style w:type="paragraph" w:styleId="21">
    <w:name w:val="Body Text Indent 2"/>
    <w:aliases w:val=" Знак"/>
    <w:basedOn w:val="a"/>
    <w:link w:val="22"/>
    <w:semiHidden/>
    <w:rsid w:val="00C161DB"/>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 Знак Знак"/>
    <w:basedOn w:val="a0"/>
    <w:link w:val="21"/>
    <w:semiHidden/>
    <w:rsid w:val="00C161DB"/>
    <w:rPr>
      <w:rFonts w:ascii="Times New Roman" w:eastAsia="Times New Roman" w:hAnsi="Times New Roman" w:cs="Times New Roman"/>
      <w:sz w:val="28"/>
      <w:szCs w:val="20"/>
      <w:lang w:eastAsia="ru-RU"/>
    </w:rPr>
  </w:style>
  <w:style w:type="paragraph" w:styleId="a3">
    <w:name w:val="Title"/>
    <w:basedOn w:val="a"/>
    <w:link w:val="a4"/>
    <w:qFormat/>
    <w:rsid w:val="00C161DB"/>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C161DB"/>
    <w:rPr>
      <w:rFonts w:ascii="Times New Roman" w:eastAsia="Times New Roman" w:hAnsi="Times New Roman" w:cs="Times New Roman"/>
      <w:b/>
      <w:sz w:val="28"/>
      <w:szCs w:val="24"/>
      <w:lang w:eastAsia="ru-RU"/>
    </w:rPr>
  </w:style>
  <w:style w:type="paragraph" w:customStyle="1" w:styleId="ConsPlusNormal">
    <w:name w:val="ConsPlusNormal"/>
    <w:rsid w:val="00C16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C161DB"/>
    <w:pPr>
      <w:spacing w:after="0" w:line="240" w:lineRule="auto"/>
      <w:ind w:left="360"/>
    </w:pPr>
    <w:rPr>
      <w:rFonts w:ascii="Times New Roman" w:eastAsia="Times New Roman" w:hAnsi="Times New Roman" w:cs="Times New Roman"/>
      <w:i/>
      <w:sz w:val="24"/>
      <w:szCs w:val="20"/>
      <w:lang w:eastAsia="ru-RU"/>
    </w:rPr>
  </w:style>
  <w:style w:type="character" w:customStyle="1" w:styleId="a6">
    <w:name w:val="Основной текст с отступом Знак"/>
    <w:basedOn w:val="a0"/>
    <w:link w:val="a5"/>
    <w:semiHidden/>
    <w:rsid w:val="00C161DB"/>
    <w:rPr>
      <w:rFonts w:ascii="Times New Roman" w:eastAsia="Times New Roman" w:hAnsi="Times New Roman" w:cs="Times New Roman"/>
      <w:i/>
      <w:sz w:val="24"/>
      <w:szCs w:val="20"/>
      <w:lang w:eastAsia="ru-RU"/>
    </w:rPr>
  </w:style>
  <w:style w:type="paragraph" w:customStyle="1" w:styleId="23">
    <w:name w:val="заголовок 2"/>
    <w:basedOn w:val="a"/>
    <w:next w:val="a"/>
    <w:rsid w:val="00C161DB"/>
    <w:pPr>
      <w:keepNext/>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character" w:styleId="a7">
    <w:name w:val="Hyperlink"/>
    <w:semiHidden/>
    <w:rsid w:val="00C161DB"/>
    <w:rPr>
      <w:color w:val="0000FF"/>
      <w:u w:val="single"/>
    </w:rPr>
  </w:style>
  <w:style w:type="paragraph" w:customStyle="1" w:styleId="Heading">
    <w:name w:val="Heading"/>
    <w:rsid w:val="00C161DB"/>
    <w:pPr>
      <w:autoSpaceDE w:val="0"/>
      <w:autoSpaceDN w:val="0"/>
      <w:adjustRightInd w:val="0"/>
      <w:spacing w:after="0" w:line="240" w:lineRule="auto"/>
    </w:pPr>
    <w:rPr>
      <w:rFonts w:ascii="Arial" w:eastAsia="Times New Roman" w:hAnsi="Arial" w:cs="Arial"/>
      <w:b/>
      <w:bCs/>
      <w:lang w:eastAsia="ru-RU"/>
    </w:rPr>
  </w:style>
  <w:style w:type="paragraph" w:styleId="a8">
    <w:name w:val="Normal (Web)"/>
    <w:basedOn w:val="a"/>
    <w:semiHidden/>
    <w:rsid w:val="00C1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C161DB"/>
  </w:style>
  <w:style w:type="paragraph" w:customStyle="1" w:styleId="3">
    <w:name w:val="Стиль3"/>
    <w:basedOn w:val="21"/>
    <w:rsid w:val="00C161DB"/>
    <w:pPr>
      <w:widowControl w:val="0"/>
      <w:tabs>
        <w:tab w:val="clear" w:pos="1276"/>
        <w:tab w:val="num" w:pos="1307"/>
      </w:tabs>
      <w:adjustRightInd w:val="0"/>
      <w:ind w:left="1080" w:firstLine="0"/>
      <w:textAlignment w:val="baseline"/>
    </w:pPr>
    <w:rPr>
      <w:sz w:val="24"/>
    </w:rPr>
  </w:style>
  <w:style w:type="paragraph" w:styleId="HTML">
    <w:name w:val="HTML Preformatted"/>
    <w:basedOn w:val="a"/>
    <w:link w:val="HTML0"/>
    <w:semiHidden/>
    <w:rsid w:val="00C1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161DB"/>
    <w:rPr>
      <w:rFonts w:ascii="Courier New" w:eastAsia="Times New Roman" w:hAnsi="Courier New" w:cs="Courier New"/>
      <w:sz w:val="20"/>
      <w:szCs w:val="20"/>
      <w:lang w:eastAsia="ru-RU"/>
    </w:rPr>
  </w:style>
  <w:style w:type="paragraph" w:styleId="a9">
    <w:name w:val="Body Text"/>
    <w:basedOn w:val="a"/>
    <w:link w:val="aa"/>
    <w:semiHidden/>
    <w:rsid w:val="00C161D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a">
    <w:name w:val="Основной текст Знак"/>
    <w:basedOn w:val="a0"/>
    <w:link w:val="a9"/>
    <w:semiHidden/>
    <w:rsid w:val="00C161DB"/>
    <w:rPr>
      <w:rFonts w:ascii="Times New Roman" w:eastAsia="Times New Roman" w:hAnsi="Times New Roman" w:cs="Times New Roman"/>
      <w:b/>
      <w:sz w:val="32"/>
      <w:szCs w:val="20"/>
      <w:lang w:eastAsia="ru-RU"/>
    </w:rPr>
  </w:style>
  <w:style w:type="character" w:customStyle="1" w:styleId="ab">
    <w:name w:val="Основной шрифт"/>
    <w:semiHidden/>
    <w:rsid w:val="00C161DB"/>
  </w:style>
  <w:style w:type="paragraph" w:customStyle="1" w:styleId="12">
    <w:name w:val="çàãîëîâîê 1"/>
    <w:basedOn w:val="a"/>
    <w:next w:val="a"/>
    <w:rsid w:val="00C161DB"/>
    <w:pPr>
      <w:keepNext/>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styleId="ac">
    <w:name w:val="footer"/>
    <w:basedOn w:val="a"/>
    <w:link w:val="ad"/>
    <w:semiHidden/>
    <w:rsid w:val="00C161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C161DB"/>
    <w:rPr>
      <w:rFonts w:ascii="Times New Roman" w:eastAsia="Times New Roman" w:hAnsi="Times New Roman" w:cs="Times New Roman"/>
      <w:sz w:val="20"/>
      <w:szCs w:val="20"/>
      <w:lang w:eastAsia="ru-RU"/>
    </w:rPr>
  </w:style>
  <w:style w:type="paragraph" w:customStyle="1" w:styleId="24">
    <w:name w:val="çàãîëîâîê 2"/>
    <w:basedOn w:val="a"/>
    <w:next w:val="a"/>
    <w:rsid w:val="00C161DB"/>
    <w:pPr>
      <w:keepNext/>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C161DB"/>
    <w:pPr>
      <w:overflowPunct w:val="0"/>
      <w:autoSpaceDE w:val="0"/>
      <w:autoSpaceDN w:val="0"/>
      <w:adjustRightInd w:val="0"/>
      <w:spacing w:after="0" w:line="240" w:lineRule="auto"/>
      <w:ind w:left="5103"/>
    </w:pPr>
    <w:rPr>
      <w:rFonts w:ascii="Times New Roman" w:eastAsia="Times New Roman" w:hAnsi="Times New Roman" w:cs="Times New Roman"/>
      <w:sz w:val="20"/>
      <w:szCs w:val="20"/>
      <w:lang w:eastAsia="ru-RU"/>
    </w:rPr>
  </w:style>
  <w:style w:type="paragraph" w:customStyle="1" w:styleId="ConsNormal">
    <w:name w:val="ConsNormal"/>
    <w:rsid w:val="00C161DB"/>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rvts48220">
    <w:name w:val="rvts48220"/>
    <w:rsid w:val="00C161DB"/>
    <w:rPr>
      <w:rFonts w:ascii="Verdana" w:hAnsi="Verdana"/>
      <w:b w:val="0"/>
      <w:bCs w:val="0"/>
      <w:i w:val="0"/>
      <w:iCs w:val="0"/>
      <w:strike w:val="0"/>
      <w:dstrike w:val="0"/>
      <w:color w:val="000000"/>
      <w:sz w:val="16"/>
      <w:szCs w:val="16"/>
      <w:u w:val="none"/>
      <w:effect w:val="none"/>
    </w:rPr>
  </w:style>
  <w:style w:type="paragraph" w:styleId="30">
    <w:name w:val="Body Text Indent 3"/>
    <w:basedOn w:val="a"/>
    <w:link w:val="31"/>
    <w:semiHidden/>
    <w:rsid w:val="00C161D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semiHidden/>
    <w:rsid w:val="00C161DB"/>
    <w:rPr>
      <w:rFonts w:ascii="Times New Roman" w:eastAsia="Times New Roman" w:hAnsi="Times New Roman" w:cs="Times New Roman"/>
      <w:sz w:val="24"/>
      <w:szCs w:val="24"/>
      <w:lang w:eastAsia="ru-RU"/>
    </w:rPr>
  </w:style>
  <w:style w:type="paragraph" w:styleId="32">
    <w:name w:val="Body Text 3"/>
    <w:basedOn w:val="a"/>
    <w:link w:val="33"/>
    <w:semiHidden/>
    <w:rsid w:val="00C161DB"/>
    <w:pPr>
      <w:spacing w:after="0" w:line="240" w:lineRule="auto"/>
      <w:jc w:val="both"/>
    </w:pPr>
    <w:rPr>
      <w:rFonts w:ascii="Times New Roman" w:eastAsia="Times New Roman" w:hAnsi="Times New Roman" w:cs="Times New Roman"/>
      <w:lang w:eastAsia="ru-RU"/>
    </w:rPr>
  </w:style>
  <w:style w:type="character" w:customStyle="1" w:styleId="33">
    <w:name w:val="Основной текст 3 Знак"/>
    <w:basedOn w:val="a0"/>
    <w:link w:val="32"/>
    <w:semiHidden/>
    <w:rsid w:val="00C161DB"/>
    <w:rPr>
      <w:rFonts w:ascii="Times New Roman" w:eastAsia="Times New Roman" w:hAnsi="Times New Roman" w:cs="Times New Roman"/>
      <w:lang w:eastAsia="ru-RU"/>
    </w:rPr>
  </w:style>
  <w:style w:type="paragraph" w:customStyle="1" w:styleId="ae">
    <w:name w:val="Подпункт"/>
    <w:basedOn w:val="a"/>
    <w:uiPriority w:val="99"/>
    <w:rsid w:val="00C161DB"/>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styleId="af">
    <w:name w:val="No Spacing"/>
    <w:uiPriority w:val="1"/>
    <w:qFormat/>
    <w:rsid w:val="00C161DB"/>
    <w:pPr>
      <w:spacing w:after="0" w:line="240" w:lineRule="auto"/>
    </w:pPr>
    <w:rPr>
      <w:rFonts w:ascii="Calibri" w:eastAsia="Calibri" w:hAnsi="Calibri" w:cs="Times New Roman"/>
    </w:rPr>
  </w:style>
  <w:style w:type="character" w:customStyle="1" w:styleId="apple-converted-space">
    <w:name w:val="apple-converted-space"/>
    <w:basedOn w:val="a0"/>
    <w:rsid w:val="008D4DA5"/>
  </w:style>
  <w:style w:type="paragraph" w:styleId="af0">
    <w:name w:val="Balloon Text"/>
    <w:basedOn w:val="a"/>
    <w:link w:val="af1"/>
    <w:uiPriority w:val="99"/>
    <w:semiHidden/>
    <w:unhideWhenUsed/>
    <w:rsid w:val="008B0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ipolnenie_rab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836E64EFB6AC622579155BE77F0D1EE4C5C5F9870D9A304B5FF65091FS2K5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7208-9E13-4727-B44A-E940357A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2020-05-18T08:34:00Z</cp:lastPrinted>
  <dcterms:created xsi:type="dcterms:W3CDTF">2021-07-16T09:20:00Z</dcterms:created>
  <dcterms:modified xsi:type="dcterms:W3CDTF">2021-07-16T09:37:00Z</dcterms:modified>
</cp:coreProperties>
</file>